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1DED0" w14:textId="77777777" w:rsidR="003C6DDE" w:rsidRDefault="003C6DDE" w:rsidP="00B0783D">
      <w:pPr>
        <w:spacing w:beforeLines="50" w:before="120" w:line="560" w:lineRule="exact"/>
        <w:ind w:firstLineChars="55" w:firstLine="265"/>
        <w:jc w:val="center"/>
        <w:rPr>
          <w:rFonts w:ascii="Times New Roman" w:eastAsia="楷体_GB2312" w:hAnsi="Times New Roman" w:cs="Times New Roman"/>
          <w:b/>
          <w:bCs/>
          <w:sz w:val="48"/>
          <w:szCs w:val="48"/>
        </w:rPr>
      </w:pPr>
      <w:bookmarkStart w:id="0" w:name="_Toc282588956"/>
      <w:bookmarkStart w:id="1" w:name="_Toc296332825"/>
      <w:bookmarkStart w:id="2" w:name="_Toc299137241"/>
      <w:bookmarkStart w:id="3" w:name="_Toc337541147"/>
      <w:bookmarkStart w:id="4" w:name="_Toc337565120"/>
      <w:bookmarkStart w:id="5" w:name="_Toc341334971"/>
      <w:bookmarkStart w:id="6" w:name="_Toc341335220"/>
      <w:bookmarkStart w:id="7" w:name="_Toc407144768"/>
    </w:p>
    <w:p w14:paraId="2DED9393" w14:textId="77777777" w:rsidR="00CA2A90" w:rsidRDefault="00CA2A90" w:rsidP="00B0783D">
      <w:pPr>
        <w:spacing w:beforeLines="50" w:before="120" w:line="360" w:lineRule="auto"/>
        <w:jc w:val="center"/>
        <w:rPr>
          <w:rFonts w:ascii="Times New Roman" w:eastAsia="宋体" w:hAnsi="宋体" w:cs="Times New Roman"/>
          <w:b/>
          <w:bCs/>
          <w:sz w:val="48"/>
          <w:szCs w:val="48"/>
        </w:rPr>
      </w:pPr>
      <w:r w:rsidRPr="00CA2A90">
        <w:rPr>
          <w:rFonts w:ascii="Times New Roman" w:eastAsia="宋体" w:hAnsi="宋体" w:cs="Times New Roman" w:hint="eastAsia"/>
          <w:b/>
          <w:bCs/>
          <w:sz w:val="48"/>
          <w:szCs w:val="48"/>
        </w:rPr>
        <w:t>连云港金康和信药业有限公司</w:t>
      </w:r>
    </w:p>
    <w:p w14:paraId="0E434938" w14:textId="77777777" w:rsidR="003C6DDE" w:rsidRPr="003C6DDE" w:rsidRDefault="00CA2A90" w:rsidP="00B0783D">
      <w:pPr>
        <w:spacing w:beforeLines="50" w:before="120" w:line="360" w:lineRule="auto"/>
        <w:jc w:val="center"/>
        <w:rPr>
          <w:rFonts w:ascii="Times New Roman" w:eastAsia="宋体" w:hAnsi="Times New Roman" w:cs="Times New Roman"/>
          <w:b/>
          <w:bCs/>
          <w:sz w:val="48"/>
          <w:szCs w:val="48"/>
        </w:rPr>
      </w:pPr>
      <w:r w:rsidRPr="00CA2A90">
        <w:rPr>
          <w:rFonts w:ascii="Times New Roman" w:eastAsia="宋体" w:hAnsi="宋体" w:cs="Times New Roman" w:hint="eastAsia"/>
          <w:b/>
          <w:bCs/>
          <w:sz w:val="48"/>
          <w:szCs w:val="48"/>
        </w:rPr>
        <w:t>新型医药项目</w:t>
      </w:r>
      <w:r w:rsidR="003C6DDE" w:rsidRPr="003C6DDE">
        <w:rPr>
          <w:rFonts w:ascii="Times New Roman" w:eastAsia="宋体" w:hAnsi="宋体" w:cs="Times New Roman"/>
          <w:b/>
          <w:bCs/>
          <w:sz w:val="48"/>
          <w:szCs w:val="48"/>
        </w:rPr>
        <w:t>环境影响报告书</w:t>
      </w:r>
    </w:p>
    <w:p w14:paraId="465CA284" w14:textId="77777777" w:rsidR="003B1A7B" w:rsidRPr="003C6DDE" w:rsidRDefault="003B1A7B" w:rsidP="00B0783D">
      <w:pPr>
        <w:spacing w:beforeLines="50" w:before="120" w:line="360" w:lineRule="auto"/>
        <w:jc w:val="center"/>
        <w:rPr>
          <w:rFonts w:ascii="Times New Roman" w:eastAsia="宋体" w:hAnsi="Times New Roman" w:cs="Times New Roman"/>
          <w:b/>
          <w:bCs/>
          <w:color w:val="000000"/>
          <w:sz w:val="52"/>
          <w:szCs w:val="52"/>
        </w:rPr>
      </w:pPr>
      <w:r w:rsidRPr="003C6DDE">
        <w:rPr>
          <w:rFonts w:ascii="Times New Roman" w:eastAsia="宋体" w:hAnsi="宋体" w:cs="Times New Roman"/>
          <w:b/>
          <w:bCs/>
          <w:color w:val="000000"/>
          <w:sz w:val="48"/>
          <w:szCs w:val="48"/>
        </w:rPr>
        <w:t>（征求意见稿）</w:t>
      </w:r>
      <w:bookmarkEnd w:id="0"/>
      <w:bookmarkEnd w:id="1"/>
      <w:bookmarkEnd w:id="2"/>
      <w:bookmarkEnd w:id="3"/>
      <w:bookmarkEnd w:id="4"/>
      <w:bookmarkEnd w:id="5"/>
      <w:bookmarkEnd w:id="6"/>
      <w:bookmarkEnd w:id="7"/>
    </w:p>
    <w:p w14:paraId="6AD36C21" w14:textId="77777777" w:rsidR="003B1A7B" w:rsidRPr="003C6DDE" w:rsidRDefault="003B1A7B" w:rsidP="00B0783D">
      <w:pPr>
        <w:spacing w:beforeLines="50" w:before="120" w:line="560" w:lineRule="exact"/>
        <w:ind w:firstLineChars="55" w:firstLine="243"/>
        <w:jc w:val="center"/>
        <w:rPr>
          <w:rFonts w:ascii="Times New Roman" w:eastAsia="宋体" w:hAnsi="Times New Roman" w:cs="Times New Roman"/>
          <w:b/>
          <w:bCs/>
          <w:color w:val="000000"/>
          <w:sz w:val="44"/>
          <w:szCs w:val="44"/>
        </w:rPr>
      </w:pPr>
    </w:p>
    <w:p w14:paraId="4BE82772" w14:textId="77777777" w:rsidR="003B1A7B" w:rsidRPr="003D2500" w:rsidRDefault="003B1A7B" w:rsidP="00B0783D">
      <w:pPr>
        <w:spacing w:beforeLines="50" w:before="120" w:line="560" w:lineRule="exact"/>
        <w:ind w:firstLineChars="55" w:firstLine="243"/>
        <w:jc w:val="center"/>
        <w:rPr>
          <w:rFonts w:ascii="Times New Roman" w:hAnsi="Times New Roman" w:cs="Times New Roman"/>
          <w:b/>
          <w:bCs/>
          <w:color w:val="000000"/>
          <w:sz w:val="44"/>
          <w:szCs w:val="44"/>
        </w:rPr>
      </w:pPr>
    </w:p>
    <w:p w14:paraId="243E2B30" w14:textId="77777777" w:rsidR="003B1A7B" w:rsidRPr="003D2500" w:rsidRDefault="003B1A7B" w:rsidP="00B0783D">
      <w:pPr>
        <w:spacing w:beforeLines="50" w:before="120" w:line="560" w:lineRule="exact"/>
        <w:ind w:firstLineChars="55" w:firstLine="243"/>
        <w:jc w:val="center"/>
        <w:rPr>
          <w:rFonts w:ascii="Times New Roman" w:hAnsi="Times New Roman" w:cs="Times New Roman"/>
          <w:b/>
          <w:bCs/>
          <w:color w:val="000000"/>
          <w:sz w:val="44"/>
          <w:szCs w:val="44"/>
        </w:rPr>
      </w:pPr>
    </w:p>
    <w:p w14:paraId="000BA410" w14:textId="77777777" w:rsidR="003B1A7B" w:rsidRPr="003D2500" w:rsidRDefault="003B1A7B" w:rsidP="00B0783D">
      <w:pPr>
        <w:spacing w:beforeLines="50" w:before="120" w:line="560" w:lineRule="exact"/>
        <w:ind w:firstLineChars="55" w:firstLine="243"/>
        <w:jc w:val="center"/>
        <w:rPr>
          <w:rFonts w:ascii="Times New Roman" w:hAnsi="Times New Roman" w:cs="Times New Roman"/>
          <w:b/>
          <w:bCs/>
          <w:color w:val="000000"/>
          <w:sz w:val="44"/>
          <w:szCs w:val="44"/>
        </w:rPr>
      </w:pPr>
    </w:p>
    <w:p w14:paraId="59A1A233" w14:textId="77777777" w:rsidR="003B1A7B" w:rsidRPr="003D2500" w:rsidRDefault="003B1A7B" w:rsidP="00B0783D">
      <w:pPr>
        <w:spacing w:beforeLines="50" w:before="120" w:line="560" w:lineRule="exact"/>
        <w:ind w:firstLineChars="55" w:firstLine="243"/>
        <w:jc w:val="center"/>
        <w:rPr>
          <w:rFonts w:ascii="Times New Roman" w:hAnsi="Times New Roman" w:cs="Times New Roman"/>
          <w:b/>
          <w:bCs/>
          <w:color w:val="000000"/>
          <w:sz w:val="44"/>
          <w:szCs w:val="44"/>
        </w:rPr>
      </w:pPr>
    </w:p>
    <w:p w14:paraId="28D854B3" w14:textId="77777777" w:rsidR="003B1A7B" w:rsidRPr="003D2500" w:rsidRDefault="003B1A7B" w:rsidP="00B0783D">
      <w:pPr>
        <w:spacing w:beforeLines="50" w:before="120" w:line="560" w:lineRule="exact"/>
        <w:rPr>
          <w:rFonts w:ascii="Times New Roman" w:hAnsi="Times New Roman" w:cs="Times New Roman"/>
          <w:b/>
          <w:bCs/>
          <w:color w:val="000000"/>
          <w:sz w:val="44"/>
          <w:szCs w:val="44"/>
        </w:rPr>
      </w:pPr>
    </w:p>
    <w:p w14:paraId="0E3613CC" w14:textId="77777777" w:rsidR="003B1A7B" w:rsidRPr="003D2500" w:rsidRDefault="003B1A7B" w:rsidP="00B0783D">
      <w:pPr>
        <w:spacing w:beforeLines="50" w:before="120" w:line="500" w:lineRule="exact"/>
        <w:rPr>
          <w:rFonts w:ascii="Times New Roman" w:hAnsi="Times New Roman" w:cs="Times New Roman"/>
          <w:b/>
          <w:bCs/>
          <w:color w:val="000000"/>
          <w:sz w:val="44"/>
          <w:szCs w:val="44"/>
        </w:rPr>
      </w:pPr>
    </w:p>
    <w:p w14:paraId="4BA23880" w14:textId="77777777" w:rsidR="003B1A7B" w:rsidRPr="003D2500" w:rsidRDefault="003B1A7B" w:rsidP="00B0783D">
      <w:pPr>
        <w:spacing w:beforeLines="50" w:before="120" w:line="500" w:lineRule="exact"/>
        <w:rPr>
          <w:rFonts w:ascii="Times New Roman" w:hAnsi="Times New Roman" w:cs="Times New Roman"/>
          <w:b/>
          <w:bCs/>
          <w:color w:val="000000"/>
          <w:sz w:val="44"/>
          <w:szCs w:val="44"/>
        </w:rPr>
      </w:pPr>
    </w:p>
    <w:p w14:paraId="295E539A" w14:textId="77777777" w:rsidR="003B1A7B" w:rsidRPr="003D2500" w:rsidRDefault="003B1A7B" w:rsidP="00B0783D">
      <w:pPr>
        <w:spacing w:beforeLines="50" w:before="120" w:line="500" w:lineRule="exact"/>
        <w:rPr>
          <w:rFonts w:ascii="Times New Roman" w:hAnsi="Times New Roman" w:cs="Times New Roman"/>
          <w:b/>
          <w:bCs/>
          <w:color w:val="000000"/>
          <w:sz w:val="44"/>
          <w:szCs w:val="44"/>
        </w:rPr>
      </w:pPr>
    </w:p>
    <w:p w14:paraId="22BA1144" w14:textId="77777777" w:rsidR="003C6DDE" w:rsidRDefault="00CA2A90" w:rsidP="003B1A7B">
      <w:pPr>
        <w:ind w:firstLine="176"/>
        <w:jc w:val="center"/>
        <w:rPr>
          <w:rFonts w:ascii="Times New Roman" w:eastAsia="楷体_GB2312" w:hAnsi="Times New Roman" w:cs="Times New Roman"/>
          <w:b/>
          <w:bCs/>
          <w:color w:val="000000"/>
          <w:sz w:val="40"/>
          <w:szCs w:val="36"/>
        </w:rPr>
      </w:pPr>
      <w:r>
        <w:rPr>
          <w:rFonts w:ascii="Times New Roman" w:eastAsia="楷体_GB2312" w:hAnsi="Times New Roman" w:cs="Times New Roman" w:hint="eastAsia"/>
          <w:b/>
          <w:bCs/>
          <w:color w:val="000000"/>
          <w:sz w:val="40"/>
          <w:szCs w:val="36"/>
        </w:rPr>
        <w:t>连云港金康和信药业有限公司</w:t>
      </w:r>
    </w:p>
    <w:p w14:paraId="57351AC5" w14:textId="77777777" w:rsidR="003B1A7B" w:rsidRPr="003D2500" w:rsidRDefault="003B1A7B" w:rsidP="003B1A7B">
      <w:pPr>
        <w:ind w:firstLine="176"/>
        <w:jc w:val="center"/>
        <w:rPr>
          <w:rFonts w:ascii="Times New Roman" w:eastAsia="楷体_GB2312" w:hAnsi="Times New Roman" w:cs="Times New Roman"/>
          <w:b/>
          <w:bCs/>
          <w:color w:val="000000"/>
          <w:sz w:val="40"/>
          <w:szCs w:val="36"/>
        </w:rPr>
        <w:sectPr w:rsidR="003B1A7B" w:rsidRPr="003D2500" w:rsidSect="007C6D6C">
          <w:footerReference w:type="default" r:id="rId8"/>
          <w:pgSz w:w="11906" w:h="16838"/>
          <w:pgMar w:top="1418" w:right="1418" w:bottom="1418" w:left="1418" w:header="851" w:footer="992" w:gutter="0"/>
          <w:pgNumType w:fmt="upperRoman"/>
          <w:cols w:space="425"/>
          <w:docGrid w:linePitch="312"/>
        </w:sectPr>
      </w:pPr>
      <w:r w:rsidRPr="003D2500">
        <w:rPr>
          <w:rFonts w:ascii="Times New Roman" w:eastAsia="楷体_GB2312" w:hAnsi="Times New Roman" w:cs="Times New Roman"/>
          <w:b/>
          <w:bCs/>
          <w:color w:val="000000"/>
          <w:sz w:val="40"/>
          <w:szCs w:val="36"/>
        </w:rPr>
        <w:t>二</w:t>
      </w:r>
      <w:r w:rsidRPr="003D2500">
        <w:rPr>
          <w:rFonts w:ascii="Times New Roman" w:eastAsia="宋体" w:hAnsi="Times New Roman" w:cs="Times New Roman"/>
          <w:b/>
          <w:color w:val="000000"/>
          <w:sz w:val="40"/>
          <w:szCs w:val="36"/>
        </w:rPr>
        <w:t>〇</w:t>
      </w:r>
      <w:r w:rsidRPr="003D2500">
        <w:rPr>
          <w:rFonts w:ascii="Times New Roman" w:eastAsia="楷体_GB2312" w:hAnsi="Times New Roman" w:cs="Times New Roman"/>
          <w:b/>
          <w:color w:val="000000"/>
          <w:sz w:val="40"/>
          <w:szCs w:val="36"/>
        </w:rPr>
        <w:t>一</w:t>
      </w:r>
      <w:r w:rsidR="003C6DDE">
        <w:rPr>
          <w:rFonts w:ascii="Times New Roman" w:eastAsia="楷体_GB2312" w:hAnsi="Times New Roman" w:cs="Times New Roman" w:hint="eastAsia"/>
          <w:b/>
          <w:color w:val="000000"/>
          <w:sz w:val="40"/>
          <w:szCs w:val="36"/>
        </w:rPr>
        <w:t>九</w:t>
      </w:r>
      <w:r w:rsidRPr="003D2500">
        <w:rPr>
          <w:rFonts w:ascii="Times New Roman" w:eastAsia="楷体_GB2312" w:hAnsi="Times New Roman" w:cs="Times New Roman"/>
          <w:b/>
          <w:color w:val="000000"/>
          <w:sz w:val="40"/>
          <w:szCs w:val="36"/>
        </w:rPr>
        <w:t>年</w:t>
      </w:r>
      <w:r w:rsidR="00CA2A90">
        <w:rPr>
          <w:rFonts w:ascii="Times New Roman" w:eastAsia="楷体_GB2312" w:hAnsi="Times New Roman" w:cs="Times New Roman" w:hint="eastAsia"/>
          <w:b/>
          <w:color w:val="000000"/>
          <w:sz w:val="40"/>
          <w:szCs w:val="36"/>
        </w:rPr>
        <w:t>六</w:t>
      </w:r>
      <w:r w:rsidRPr="003D2500">
        <w:rPr>
          <w:rFonts w:ascii="Times New Roman" w:eastAsia="楷体_GB2312" w:hAnsi="Times New Roman" w:cs="Times New Roman"/>
          <w:b/>
          <w:bCs/>
          <w:color w:val="000000"/>
          <w:sz w:val="40"/>
          <w:szCs w:val="36"/>
        </w:rPr>
        <w:t>月</w:t>
      </w:r>
    </w:p>
    <w:sdt>
      <w:sdtPr>
        <w:rPr>
          <w:rFonts w:asciiTheme="minorHAnsi" w:eastAsiaTheme="minorEastAsia" w:hAnsiTheme="minorHAnsi" w:cstheme="minorBidi"/>
          <w:color w:val="auto"/>
          <w:kern w:val="2"/>
          <w:sz w:val="21"/>
          <w:szCs w:val="22"/>
          <w:lang w:val="zh-CN"/>
        </w:rPr>
        <w:id w:val="-357898192"/>
        <w:docPartObj>
          <w:docPartGallery w:val="Table of Contents"/>
          <w:docPartUnique/>
        </w:docPartObj>
      </w:sdtPr>
      <w:sdtEndPr>
        <w:rPr>
          <w:b/>
          <w:bCs/>
        </w:rPr>
      </w:sdtEndPr>
      <w:sdtContent>
        <w:p w14:paraId="2B50D2D5" w14:textId="77777777" w:rsidR="007C6D6C" w:rsidRPr="00D00445" w:rsidRDefault="007C6D6C" w:rsidP="007C6D6C">
          <w:pPr>
            <w:pStyle w:val="TOC"/>
            <w:jc w:val="center"/>
            <w:rPr>
              <w:b/>
              <w:color w:val="auto"/>
            </w:rPr>
          </w:pPr>
          <w:r w:rsidRPr="00D00445">
            <w:rPr>
              <w:b/>
              <w:color w:val="auto"/>
              <w:lang w:val="zh-CN"/>
            </w:rPr>
            <w:t>目录</w:t>
          </w:r>
        </w:p>
        <w:p w14:paraId="56B4F1FF" w14:textId="77777777" w:rsidR="001C6DDF" w:rsidRDefault="001407E9">
          <w:pPr>
            <w:pStyle w:val="TOC1"/>
            <w:tabs>
              <w:tab w:val="right" w:leader="dot" w:pos="8296"/>
            </w:tabs>
            <w:rPr>
              <w:noProof/>
            </w:rPr>
          </w:pPr>
          <w:r>
            <w:rPr>
              <w:b/>
              <w:bCs/>
              <w:lang w:val="zh-CN"/>
            </w:rPr>
            <w:fldChar w:fldCharType="begin"/>
          </w:r>
          <w:r w:rsidR="007C6D6C">
            <w:rPr>
              <w:b/>
              <w:bCs/>
              <w:lang w:val="zh-CN"/>
            </w:rPr>
            <w:instrText xml:space="preserve"> TOC \o "1-3" \h \z \u </w:instrText>
          </w:r>
          <w:r>
            <w:rPr>
              <w:b/>
              <w:bCs/>
              <w:lang w:val="zh-CN"/>
            </w:rPr>
            <w:fldChar w:fldCharType="separate"/>
          </w:r>
          <w:hyperlink w:anchor="_Toc12286864" w:history="1">
            <w:r w:rsidR="001C6DDF" w:rsidRPr="00C703B0">
              <w:rPr>
                <w:rStyle w:val="af"/>
                <w:rFonts w:ascii="Times New Roman" w:hAnsi="Times New Roman" w:cs="Times New Roman"/>
                <w:b/>
                <w:noProof/>
              </w:rPr>
              <w:t xml:space="preserve">1 </w:t>
            </w:r>
            <w:r w:rsidR="001C6DDF" w:rsidRPr="00C703B0">
              <w:rPr>
                <w:rStyle w:val="af"/>
                <w:rFonts w:ascii="Times New Roman" w:hAnsi="Times New Roman" w:cs="Times New Roman"/>
                <w:b/>
                <w:noProof/>
              </w:rPr>
              <w:t>建设项目概况</w:t>
            </w:r>
            <w:r w:rsidR="001C6DDF">
              <w:rPr>
                <w:noProof/>
                <w:webHidden/>
              </w:rPr>
              <w:tab/>
            </w:r>
            <w:r>
              <w:rPr>
                <w:noProof/>
                <w:webHidden/>
              </w:rPr>
              <w:fldChar w:fldCharType="begin"/>
            </w:r>
            <w:r w:rsidR="001C6DDF">
              <w:rPr>
                <w:noProof/>
                <w:webHidden/>
              </w:rPr>
              <w:instrText xml:space="preserve"> PAGEREF _Toc12286864 \h </w:instrText>
            </w:r>
            <w:r>
              <w:rPr>
                <w:noProof/>
                <w:webHidden/>
              </w:rPr>
            </w:r>
            <w:r>
              <w:rPr>
                <w:noProof/>
                <w:webHidden/>
              </w:rPr>
              <w:fldChar w:fldCharType="separate"/>
            </w:r>
            <w:r w:rsidR="001C6DDF">
              <w:rPr>
                <w:noProof/>
                <w:webHidden/>
              </w:rPr>
              <w:t>2</w:t>
            </w:r>
            <w:r>
              <w:rPr>
                <w:noProof/>
                <w:webHidden/>
              </w:rPr>
              <w:fldChar w:fldCharType="end"/>
            </w:r>
          </w:hyperlink>
        </w:p>
        <w:p w14:paraId="76B49B73" w14:textId="77777777" w:rsidR="001C6DDF" w:rsidRDefault="004358CF">
          <w:pPr>
            <w:pStyle w:val="TOC2"/>
            <w:tabs>
              <w:tab w:val="right" w:leader="dot" w:pos="8296"/>
            </w:tabs>
            <w:rPr>
              <w:noProof/>
            </w:rPr>
          </w:pPr>
          <w:hyperlink w:anchor="_Toc12286865" w:history="1">
            <w:r w:rsidR="001C6DDF" w:rsidRPr="00C703B0">
              <w:rPr>
                <w:rStyle w:val="af"/>
                <w:rFonts w:ascii="Times New Roman" w:hAnsi="Times New Roman" w:cs="Times New Roman"/>
                <w:b/>
                <w:noProof/>
              </w:rPr>
              <w:t>1.1</w:t>
            </w:r>
            <w:r w:rsidR="001C6DDF" w:rsidRPr="00C703B0">
              <w:rPr>
                <w:rStyle w:val="af"/>
                <w:rFonts w:ascii="Times New Roman" w:hAnsi="Times New Roman" w:cs="Times New Roman"/>
                <w:b/>
                <w:noProof/>
              </w:rPr>
              <w:t>建设项目的地点和相关背景</w:t>
            </w:r>
            <w:r w:rsidR="001C6DDF">
              <w:rPr>
                <w:noProof/>
                <w:webHidden/>
              </w:rPr>
              <w:tab/>
            </w:r>
            <w:r w:rsidR="001407E9">
              <w:rPr>
                <w:noProof/>
                <w:webHidden/>
              </w:rPr>
              <w:fldChar w:fldCharType="begin"/>
            </w:r>
            <w:r w:rsidR="001C6DDF">
              <w:rPr>
                <w:noProof/>
                <w:webHidden/>
              </w:rPr>
              <w:instrText xml:space="preserve"> PAGEREF _Toc12286865 \h </w:instrText>
            </w:r>
            <w:r w:rsidR="001407E9">
              <w:rPr>
                <w:noProof/>
                <w:webHidden/>
              </w:rPr>
            </w:r>
            <w:r w:rsidR="001407E9">
              <w:rPr>
                <w:noProof/>
                <w:webHidden/>
              </w:rPr>
              <w:fldChar w:fldCharType="separate"/>
            </w:r>
            <w:r w:rsidR="001C6DDF">
              <w:rPr>
                <w:noProof/>
                <w:webHidden/>
              </w:rPr>
              <w:t>2</w:t>
            </w:r>
            <w:r w:rsidR="001407E9">
              <w:rPr>
                <w:noProof/>
                <w:webHidden/>
              </w:rPr>
              <w:fldChar w:fldCharType="end"/>
            </w:r>
          </w:hyperlink>
        </w:p>
        <w:p w14:paraId="09BC867D" w14:textId="77777777" w:rsidR="001C6DDF" w:rsidRDefault="004358CF">
          <w:pPr>
            <w:pStyle w:val="TOC2"/>
            <w:tabs>
              <w:tab w:val="right" w:leader="dot" w:pos="8296"/>
            </w:tabs>
            <w:rPr>
              <w:noProof/>
            </w:rPr>
          </w:pPr>
          <w:hyperlink w:anchor="_Toc12286866" w:history="1">
            <w:r w:rsidR="001C6DDF" w:rsidRPr="00C703B0">
              <w:rPr>
                <w:rStyle w:val="af"/>
                <w:rFonts w:ascii="Times New Roman" w:hAnsi="Times New Roman" w:cs="Times New Roman"/>
                <w:b/>
                <w:noProof/>
              </w:rPr>
              <w:t>1.2</w:t>
            </w:r>
            <w:r w:rsidR="001C6DDF" w:rsidRPr="00C703B0">
              <w:rPr>
                <w:rStyle w:val="af"/>
                <w:rFonts w:ascii="Times New Roman" w:hAnsi="Times New Roman" w:cs="Times New Roman"/>
                <w:b/>
                <w:noProof/>
              </w:rPr>
              <w:t>建设项目工程概况</w:t>
            </w:r>
            <w:r w:rsidR="001C6DDF">
              <w:rPr>
                <w:noProof/>
                <w:webHidden/>
              </w:rPr>
              <w:tab/>
            </w:r>
            <w:r w:rsidR="001407E9">
              <w:rPr>
                <w:noProof/>
                <w:webHidden/>
              </w:rPr>
              <w:fldChar w:fldCharType="begin"/>
            </w:r>
            <w:r w:rsidR="001C6DDF">
              <w:rPr>
                <w:noProof/>
                <w:webHidden/>
              </w:rPr>
              <w:instrText xml:space="preserve"> PAGEREF _Toc12286866 \h </w:instrText>
            </w:r>
            <w:r w:rsidR="001407E9">
              <w:rPr>
                <w:noProof/>
                <w:webHidden/>
              </w:rPr>
            </w:r>
            <w:r w:rsidR="001407E9">
              <w:rPr>
                <w:noProof/>
                <w:webHidden/>
              </w:rPr>
              <w:fldChar w:fldCharType="separate"/>
            </w:r>
            <w:r w:rsidR="001C6DDF">
              <w:rPr>
                <w:noProof/>
                <w:webHidden/>
              </w:rPr>
              <w:t>4</w:t>
            </w:r>
            <w:r w:rsidR="001407E9">
              <w:rPr>
                <w:noProof/>
                <w:webHidden/>
              </w:rPr>
              <w:fldChar w:fldCharType="end"/>
            </w:r>
          </w:hyperlink>
        </w:p>
        <w:p w14:paraId="208018B1" w14:textId="77777777" w:rsidR="001C6DDF" w:rsidRDefault="004358CF">
          <w:pPr>
            <w:pStyle w:val="TOC3"/>
            <w:tabs>
              <w:tab w:val="right" w:leader="dot" w:pos="8296"/>
            </w:tabs>
            <w:rPr>
              <w:noProof/>
            </w:rPr>
          </w:pPr>
          <w:hyperlink w:anchor="_Toc12286867" w:history="1">
            <w:r w:rsidR="001C6DDF" w:rsidRPr="00C703B0">
              <w:rPr>
                <w:rStyle w:val="af"/>
                <w:rFonts w:ascii="Times New Roman" w:hAnsi="Times New Roman" w:cs="Times New Roman"/>
                <w:b/>
                <w:noProof/>
              </w:rPr>
              <w:t>1.2.1</w:t>
            </w:r>
            <w:r w:rsidR="001C6DDF" w:rsidRPr="00C703B0">
              <w:rPr>
                <w:rStyle w:val="af"/>
                <w:rFonts w:ascii="Times New Roman" w:hAnsi="Times New Roman" w:cs="Times New Roman"/>
                <w:b/>
                <w:noProof/>
              </w:rPr>
              <w:t>项目基本概况</w:t>
            </w:r>
            <w:r w:rsidR="001C6DDF">
              <w:rPr>
                <w:noProof/>
                <w:webHidden/>
              </w:rPr>
              <w:tab/>
            </w:r>
            <w:r w:rsidR="001407E9">
              <w:rPr>
                <w:noProof/>
                <w:webHidden/>
              </w:rPr>
              <w:fldChar w:fldCharType="begin"/>
            </w:r>
            <w:r w:rsidR="001C6DDF">
              <w:rPr>
                <w:noProof/>
                <w:webHidden/>
              </w:rPr>
              <w:instrText xml:space="preserve"> PAGEREF _Toc12286867 \h </w:instrText>
            </w:r>
            <w:r w:rsidR="001407E9">
              <w:rPr>
                <w:noProof/>
                <w:webHidden/>
              </w:rPr>
            </w:r>
            <w:r w:rsidR="001407E9">
              <w:rPr>
                <w:noProof/>
                <w:webHidden/>
              </w:rPr>
              <w:fldChar w:fldCharType="separate"/>
            </w:r>
            <w:r w:rsidR="001C6DDF">
              <w:rPr>
                <w:noProof/>
                <w:webHidden/>
              </w:rPr>
              <w:t>4</w:t>
            </w:r>
            <w:r w:rsidR="001407E9">
              <w:rPr>
                <w:noProof/>
                <w:webHidden/>
              </w:rPr>
              <w:fldChar w:fldCharType="end"/>
            </w:r>
          </w:hyperlink>
        </w:p>
        <w:p w14:paraId="6D400960" w14:textId="77777777" w:rsidR="001C6DDF" w:rsidRDefault="004358CF">
          <w:pPr>
            <w:pStyle w:val="TOC3"/>
            <w:tabs>
              <w:tab w:val="right" w:leader="dot" w:pos="8296"/>
            </w:tabs>
            <w:rPr>
              <w:noProof/>
            </w:rPr>
          </w:pPr>
          <w:hyperlink w:anchor="_Toc12286868" w:history="1">
            <w:r w:rsidR="001C6DDF" w:rsidRPr="00C703B0">
              <w:rPr>
                <w:rStyle w:val="af"/>
                <w:rFonts w:ascii="Times New Roman" w:hAnsi="Times New Roman" w:cs="Times New Roman"/>
                <w:b/>
                <w:noProof/>
              </w:rPr>
              <w:t xml:space="preserve">1.2.2 </w:t>
            </w:r>
            <w:r w:rsidR="001C6DDF" w:rsidRPr="00C703B0">
              <w:rPr>
                <w:rStyle w:val="af"/>
                <w:rFonts w:ascii="Times New Roman" w:hAnsi="Times New Roman" w:cs="Times New Roman"/>
                <w:b/>
                <w:noProof/>
              </w:rPr>
              <w:t>项目主要建设内容</w:t>
            </w:r>
            <w:r w:rsidR="001C6DDF">
              <w:rPr>
                <w:noProof/>
                <w:webHidden/>
              </w:rPr>
              <w:tab/>
            </w:r>
            <w:r w:rsidR="001407E9">
              <w:rPr>
                <w:noProof/>
                <w:webHidden/>
              </w:rPr>
              <w:fldChar w:fldCharType="begin"/>
            </w:r>
            <w:r w:rsidR="001C6DDF">
              <w:rPr>
                <w:noProof/>
                <w:webHidden/>
              </w:rPr>
              <w:instrText xml:space="preserve"> PAGEREF _Toc12286868 \h </w:instrText>
            </w:r>
            <w:r w:rsidR="001407E9">
              <w:rPr>
                <w:noProof/>
                <w:webHidden/>
              </w:rPr>
            </w:r>
            <w:r w:rsidR="001407E9">
              <w:rPr>
                <w:noProof/>
                <w:webHidden/>
              </w:rPr>
              <w:fldChar w:fldCharType="separate"/>
            </w:r>
            <w:r w:rsidR="001C6DDF">
              <w:rPr>
                <w:noProof/>
                <w:webHidden/>
              </w:rPr>
              <w:t>4</w:t>
            </w:r>
            <w:r w:rsidR="001407E9">
              <w:rPr>
                <w:noProof/>
                <w:webHidden/>
              </w:rPr>
              <w:fldChar w:fldCharType="end"/>
            </w:r>
          </w:hyperlink>
        </w:p>
        <w:p w14:paraId="4CB4A83A" w14:textId="77777777" w:rsidR="001C6DDF" w:rsidRDefault="004358CF">
          <w:pPr>
            <w:pStyle w:val="TOC2"/>
            <w:tabs>
              <w:tab w:val="right" w:leader="dot" w:pos="8296"/>
            </w:tabs>
            <w:rPr>
              <w:noProof/>
            </w:rPr>
          </w:pPr>
          <w:hyperlink w:anchor="_Toc12286869" w:history="1">
            <w:r w:rsidR="001C6DDF" w:rsidRPr="00C703B0">
              <w:rPr>
                <w:rStyle w:val="af"/>
                <w:rFonts w:ascii="Times New Roman" w:hAnsi="Times New Roman" w:cs="Times New Roman"/>
                <w:b/>
                <w:noProof/>
              </w:rPr>
              <w:t xml:space="preserve">1.3  </w:t>
            </w:r>
            <w:r w:rsidR="001C6DDF" w:rsidRPr="00C703B0">
              <w:rPr>
                <w:rStyle w:val="af"/>
                <w:rFonts w:ascii="Times New Roman" w:hAnsi="Times New Roman" w:cs="Times New Roman"/>
                <w:b/>
                <w:noProof/>
              </w:rPr>
              <w:t>相关产业政策相符性分析</w:t>
            </w:r>
            <w:r w:rsidR="001C6DDF">
              <w:rPr>
                <w:noProof/>
                <w:webHidden/>
              </w:rPr>
              <w:tab/>
            </w:r>
            <w:r w:rsidR="001407E9">
              <w:rPr>
                <w:noProof/>
                <w:webHidden/>
              </w:rPr>
              <w:fldChar w:fldCharType="begin"/>
            </w:r>
            <w:r w:rsidR="001C6DDF">
              <w:rPr>
                <w:noProof/>
                <w:webHidden/>
              </w:rPr>
              <w:instrText xml:space="preserve"> PAGEREF _Toc12286869 \h </w:instrText>
            </w:r>
            <w:r w:rsidR="001407E9">
              <w:rPr>
                <w:noProof/>
                <w:webHidden/>
              </w:rPr>
            </w:r>
            <w:r w:rsidR="001407E9">
              <w:rPr>
                <w:noProof/>
                <w:webHidden/>
              </w:rPr>
              <w:fldChar w:fldCharType="separate"/>
            </w:r>
            <w:r w:rsidR="001C6DDF">
              <w:rPr>
                <w:noProof/>
                <w:webHidden/>
              </w:rPr>
              <w:t>5</w:t>
            </w:r>
            <w:r w:rsidR="001407E9">
              <w:rPr>
                <w:noProof/>
                <w:webHidden/>
              </w:rPr>
              <w:fldChar w:fldCharType="end"/>
            </w:r>
          </w:hyperlink>
        </w:p>
        <w:p w14:paraId="49A698C1" w14:textId="77777777" w:rsidR="001C6DDF" w:rsidRDefault="004358CF">
          <w:pPr>
            <w:pStyle w:val="TOC1"/>
            <w:tabs>
              <w:tab w:val="right" w:leader="dot" w:pos="8296"/>
            </w:tabs>
            <w:rPr>
              <w:noProof/>
            </w:rPr>
          </w:pPr>
          <w:hyperlink w:anchor="_Toc12286870" w:history="1">
            <w:r w:rsidR="001C6DDF" w:rsidRPr="00C703B0">
              <w:rPr>
                <w:rStyle w:val="af"/>
                <w:rFonts w:ascii="Times New Roman" w:hAnsi="Times New Roman" w:cs="Times New Roman"/>
                <w:b/>
                <w:noProof/>
              </w:rPr>
              <w:t>2</w:t>
            </w:r>
            <w:r w:rsidR="001C6DDF" w:rsidRPr="00C703B0">
              <w:rPr>
                <w:rStyle w:val="af"/>
                <w:rFonts w:ascii="Times New Roman" w:hAnsi="Times New Roman" w:cs="Times New Roman"/>
                <w:b/>
                <w:noProof/>
              </w:rPr>
              <w:t>建设项目周边环境现状</w:t>
            </w:r>
            <w:r w:rsidR="001C6DDF">
              <w:rPr>
                <w:noProof/>
                <w:webHidden/>
              </w:rPr>
              <w:tab/>
            </w:r>
            <w:r w:rsidR="001407E9">
              <w:rPr>
                <w:noProof/>
                <w:webHidden/>
              </w:rPr>
              <w:fldChar w:fldCharType="begin"/>
            </w:r>
            <w:r w:rsidR="001C6DDF">
              <w:rPr>
                <w:noProof/>
                <w:webHidden/>
              </w:rPr>
              <w:instrText xml:space="preserve"> PAGEREF _Toc12286870 \h </w:instrText>
            </w:r>
            <w:r w:rsidR="001407E9">
              <w:rPr>
                <w:noProof/>
                <w:webHidden/>
              </w:rPr>
            </w:r>
            <w:r w:rsidR="001407E9">
              <w:rPr>
                <w:noProof/>
                <w:webHidden/>
              </w:rPr>
              <w:fldChar w:fldCharType="separate"/>
            </w:r>
            <w:r w:rsidR="001C6DDF">
              <w:rPr>
                <w:noProof/>
                <w:webHidden/>
              </w:rPr>
              <w:t>6</w:t>
            </w:r>
            <w:r w:rsidR="001407E9">
              <w:rPr>
                <w:noProof/>
                <w:webHidden/>
              </w:rPr>
              <w:fldChar w:fldCharType="end"/>
            </w:r>
          </w:hyperlink>
        </w:p>
        <w:p w14:paraId="173EFC3B" w14:textId="77777777" w:rsidR="001C6DDF" w:rsidRDefault="004358CF">
          <w:pPr>
            <w:pStyle w:val="TOC2"/>
            <w:tabs>
              <w:tab w:val="right" w:leader="dot" w:pos="8296"/>
            </w:tabs>
            <w:rPr>
              <w:noProof/>
            </w:rPr>
          </w:pPr>
          <w:hyperlink w:anchor="_Toc12286871" w:history="1">
            <w:r w:rsidR="001C6DDF" w:rsidRPr="00C703B0">
              <w:rPr>
                <w:rStyle w:val="af"/>
                <w:rFonts w:ascii="Times New Roman" w:hAnsi="Times New Roman" w:cs="Times New Roman"/>
                <w:b/>
                <w:noProof/>
              </w:rPr>
              <w:t>2.1</w:t>
            </w:r>
            <w:r w:rsidR="001C6DDF" w:rsidRPr="00C703B0">
              <w:rPr>
                <w:rStyle w:val="af"/>
                <w:rFonts w:ascii="Times New Roman" w:hAnsi="Times New Roman" w:cs="Times New Roman"/>
                <w:b/>
                <w:noProof/>
              </w:rPr>
              <w:t>项目所在地的环境现状</w:t>
            </w:r>
            <w:r w:rsidR="001C6DDF">
              <w:rPr>
                <w:noProof/>
                <w:webHidden/>
              </w:rPr>
              <w:tab/>
            </w:r>
            <w:r w:rsidR="001407E9">
              <w:rPr>
                <w:noProof/>
                <w:webHidden/>
              </w:rPr>
              <w:fldChar w:fldCharType="begin"/>
            </w:r>
            <w:r w:rsidR="001C6DDF">
              <w:rPr>
                <w:noProof/>
                <w:webHidden/>
              </w:rPr>
              <w:instrText xml:space="preserve"> PAGEREF _Toc12286871 \h </w:instrText>
            </w:r>
            <w:r w:rsidR="001407E9">
              <w:rPr>
                <w:noProof/>
                <w:webHidden/>
              </w:rPr>
            </w:r>
            <w:r w:rsidR="001407E9">
              <w:rPr>
                <w:noProof/>
                <w:webHidden/>
              </w:rPr>
              <w:fldChar w:fldCharType="separate"/>
            </w:r>
            <w:r w:rsidR="001C6DDF">
              <w:rPr>
                <w:noProof/>
                <w:webHidden/>
              </w:rPr>
              <w:t>6</w:t>
            </w:r>
            <w:r w:rsidR="001407E9">
              <w:rPr>
                <w:noProof/>
                <w:webHidden/>
              </w:rPr>
              <w:fldChar w:fldCharType="end"/>
            </w:r>
          </w:hyperlink>
        </w:p>
        <w:p w14:paraId="665F2E49" w14:textId="77777777" w:rsidR="001C6DDF" w:rsidRDefault="004358CF">
          <w:pPr>
            <w:pStyle w:val="TOC2"/>
            <w:tabs>
              <w:tab w:val="right" w:leader="dot" w:pos="8296"/>
            </w:tabs>
            <w:rPr>
              <w:noProof/>
            </w:rPr>
          </w:pPr>
          <w:hyperlink w:anchor="_Toc12286872" w:history="1">
            <w:r w:rsidR="001C6DDF" w:rsidRPr="00C703B0">
              <w:rPr>
                <w:rStyle w:val="af"/>
                <w:rFonts w:ascii="Times New Roman" w:hAnsi="Times New Roman" w:cs="Times New Roman"/>
                <w:b/>
                <w:noProof/>
              </w:rPr>
              <w:t xml:space="preserve">2.2 </w:t>
            </w:r>
            <w:r w:rsidR="001C6DDF" w:rsidRPr="00C703B0">
              <w:rPr>
                <w:rStyle w:val="af"/>
                <w:rFonts w:ascii="Times New Roman" w:hAnsi="Times New Roman" w:cs="Times New Roman"/>
                <w:b/>
                <w:noProof/>
              </w:rPr>
              <w:t>建设项目环境影响评价范围</w:t>
            </w:r>
            <w:r w:rsidR="001C6DDF">
              <w:rPr>
                <w:noProof/>
                <w:webHidden/>
              </w:rPr>
              <w:tab/>
            </w:r>
            <w:r w:rsidR="001407E9">
              <w:rPr>
                <w:noProof/>
                <w:webHidden/>
              </w:rPr>
              <w:fldChar w:fldCharType="begin"/>
            </w:r>
            <w:r w:rsidR="001C6DDF">
              <w:rPr>
                <w:noProof/>
                <w:webHidden/>
              </w:rPr>
              <w:instrText xml:space="preserve"> PAGEREF _Toc12286872 \h </w:instrText>
            </w:r>
            <w:r w:rsidR="001407E9">
              <w:rPr>
                <w:noProof/>
                <w:webHidden/>
              </w:rPr>
            </w:r>
            <w:r w:rsidR="001407E9">
              <w:rPr>
                <w:noProof/>
                <w:webHidden/>
              </w:rPr>
              <w:fldChar w:fldCharType="separate"/>
            </w:r>
            <w:r w:rsidR="001C6DDF">
              <w:rPr>
                <w:noProof/>
                <w:webHidden/>
              </w:rPr>
              <w:t>7</w:t>
            </w:r>
            <w:r w:rsidR="001407E9">
              <w:rPr>
                <w:noProof/>
                <w:webHidden/>
              </w:rPr>
              <w:fldChar w:fldCharType="end"/>
            </w:r>
          </w:hyperlink>
        </w:p>
        <w:p w14:paraId="6C7F91F7" w14:textId="77777777" w:rsidR="001C6DDF" w:rsidRDefault="004358CF">
          <w:pPr>
            <w:pStyle w:val="TOC1"/>
            <w:tabs>
              <w:tab w:val="right" w:leader="dot" w:pos="8296"/>
            </w:tabs>
            <w:rPr>
              <w:noProof/>
            </w:rPr>
          </w:pPr>
          <w:hyperlink w:anchor="_Toc12286873" w:history="1">
            <w:r w:rsidR="001C6DDF" w:rsidRPr="00C703B0">
              <w:rPr>
                <w:rStyle w:val="af"/>
                <w:rFonts w:ascii="Times New Roman" w:hAnsi="Times New Roman" w:cs="Times New Roman"/>
                <w:b/>
                <w:noProof/>
              </w:rPr>
              <w:t xml:space="preserve">3  </w:t>
            </w:r>
            <w:r w:rsidR="001C6DDF" w:rsidRPr="00C703B0">
              <w:rPr>
                <w:rStyle w:val="af"/>
                <w:rFonts w:ascii="Times New Roman" w:hAnsi="Times New Roman" w:cs="Times New Roman"/>
                <w:b/>
                <w:noProof/>
              </w:rPr>
              <w:t>建设项目环境影响预测及拟采取的主要措施与效果</w:t>
            </w:r>
            <w:r w:rsidR="001C6DDF">
              <w:rPr>
                <w:noProof/>
                <w:webHidden/>
              </w:rPr>
              <w:tab/>
            </w:r>
            <w:r w:rsidR="001407E9">
              <w:rPr>
                <w:noProof/>
                <w:webHidden/>
              </w:rPr>
              <w:fldChar w:fldCharType="begin"/>
            </w:r>
            <w:r w:rsidR="001C6DDF">
              <w:rPr>
                <w:noProof/>
                <w:webHidden/>
              </w:rPr>
              <w:instrText xml:space="preserve"> PAGEREF _Toc12286873 \h </w:instrText>
            </w:r>
            <w:r w:rsidR="001407E9">
              <w:rPr>
                <w:noProof/>
                <w:webHidden/>
              </w:rPr>
            </w:r>
            <w:r w:rsidR="001407E9">
              <w:rPr>
                <w:noProof/>
                <w:webHidden/>
              </w:rPr>
              <w:fldChar w:fldCharType="separate"/>
            </w:r>
            <w:r w:rsidR="001C6DDF">
              <w:rPr>
                <w:noProof/>
                <w:webHidden/>
              </w:rPr>
              <w:t>8</w:t>
            </w:r>
            <w:r w:rsidR="001407E9">
              <w:rPr>
                <w:noProof/>
                <w:webHidden/>
              </w:rPr>
              <w:fldChar w:fldCharType="end"/>
            </w:r>
          </w:hyperlink>
        </w:p>
        <w:p w14:paraId="750F9CB3" w14:textId="77777777" w:rsidR="001C6DDF" w:rsidRDefault="004358CF">
          <w:pPr>
            <w:pStyle w:val="TOC2"/>
            <w:tabs>
              <w:tab w:val="right" w:leader="dot" w:pos="8296"/>
            </w:tabs>
            <w:rPr>
              <w:noProof/>
            </w:rPr>
          </w:pPr>
          <w:hyperlink w:anchor="_Toc12286874" w:history="1">
            <w:r w:rsidR="001C6DDF" w:rsidRPr="00C703B0">
              <w:rPr>
                <w:rStyle w:val="af"/>
                <w:rFonts w:ascii="Times New Roman" w:hAnsi="Times New Roman" w:cs="Times New Roman"/>
                <w:b/>
                <w:noProof/>
              </w:rPr>
              <w:t xml:space="preserve">3.1  </w:t>
            </w:r>
            <w:r w:rsidR="001C6DDF" w:rsidRPr="00C703B0">
              <w:rPr>
                <w:rStyle w:val="af"/>
                <w:rFonts w:ascii="Times New Roman" w:hAnsi="Times New Roman" w:cs="Times New Roman"/>
                <w:b/>
                <w:noProof/>
              </w:rPr>
              <w:t>建设项目污染物</w:t>
            </w:r>
            <w:r w:rsidR="001C6DDF">
              <w:rPr>
                <w:noProof/>
                <w:webHidden/>
              </w:rPr>
              <w:tab/>
            </w:r>
            <w:r w:rsidR="001407E9">
              <w:rPr>
                <w:noProof/>
                <w:webHidden/>
              </w:rPr>
              <w:fldChar w:fldCharType="begin"/>
            </w:r>
            <w:r w:rsidR="001C6DDF">
              <w:rPr>
                <w:noProof/>
                <w:webHidden/>
              </w:rPr>
              <w:instrText xml:space="preserve"> PAGEREF _Toc12286874 \h </w:instrText>
            </w:r>
            <w:r w:rsidR="001407E9">
              <w:rPr>
                <w:noProof/>
                <w:webHidden/>
              </w:rPr>
            </w:r>
            <w:r w:rsidR="001407E9">
              <w:rPr>
                <w:noProof/>
                <w:webHidden/>
              </w:rPr>
              <w:fldChar w:fldCharType="separate"/>
            </w:r>
            <w:r w:rsidR="001C6DDF">
              <w:rPr>
                <w:noProof/>
                <w:webHidden/>
              </w:rPr>
              <w:t>8</w:t>
            </w:r>
            <w:r w:rsidR="001407E9">
              <w:rPr>
                <w:noProof/>
                <w:webHidden/>
              </w:rPr>
              <w:fldChar w:fldCharType="end"/>
            </w:r>
          </w:hyperlink>
        </w:p>
        <w:p w14:paraId="72FB757C" w14:textId="77777777" w:rsidR="001C6DDF" w:rsidRDefault="004358CF">
          <w:pPr>
            <w:pStyle w:val="TOC2"/>
            <w:tabs>
              <w:tab w:val="right" w:leader="dot" w:pos="8296"/>
            </w:tabs>
            <w:rPr>
              <w:noProof/>
            </w:rPr>
          </w:pPr>
          <w:hyperlink w:anchor="_Toc12286875" w:history="1">
            <w:r w:rsidR="001C6DDF" w:rsidRPr="00C703B0">
              <w:rPr>
                <w:rStyle w:val="af"/>
                <w:rFonts w:ascii="Times New Roman" w:hAnsi="Times New Roman" w:cs="Times New Roman"/>
                <w:b/>
                <w:noProof/>
              </w:rPr>
              <w:t xml:space="preserve">3.3 </w:t>
            </w:r>
            <w:r w:rsidR="001C6DDF" w:rsidRPr="00C703B0">
              <w:rPr>
                <w:rStyle w:val="af"/>
                <w:rFonts w:ascii="Times New Roman" w:hAnsi="Times New Roman" w:cs="Times New Roman"/>
                <w:b/>
                <w:noProof/>
              </w:rPr>
              <w:t>建设项目环境影响预测</w:t>
            </w:r>
            <w:r w:rsidR="001C6DDF">
              <w:rPr>
                <w:noProof/>
                <w:webHidden/>
              </w:rPr>
              <w:tab/>
            </w:r>
            <w:r w:rsidR="001407E9">
              <w:rPr>
                <w:noProof/>
                <w:webHidden/>
              </w:rPr>
              <w:fldChar w:fldCharType="begin"/>
            </w:r>
            <w:r w:rsidR="001C6DDF">
              <w:rPr>
                <w:noProof/>
                <w:webHidden/>
              </w:rPr>
              <w:instrText xml:space="preserve"> PAGEREF _Toc12286875 \h </w:instrText>
            </w:r>
            <w:r w:rsidR="001407E9">
              <w:rPr>
                <w:noProof/>
                <w:webHidden/>
              </w:rPr>
            </w:r>
            <w:r w:rsidR="001407E9">
              <w:rPr>
                <w:noProof/>
                <w:webHidden/>
              </w:rPr>
              <w:fldChar w:fldCharType="separate"/>
            </w:r>
            <w:r w:rsidR="001C6DDF">
              <w:rPr>
                <w:noProof/>
                <w:webHidden/>
              </w:rPr>
              <w:t>9</w:t>
            </w:r>
            <w:r w:rsidR="001407E9">
              <w:rPr>
                <w:noProof/>
                <w:webHidden/>
              </w:rPr>
              <w:fldChar w:fldCharType="end"/>
            </w:r>
          </w:hyperlink>
        </w:p>
        <w:p w14:paraId="33D71CFE" w14:textId="77777777" w:rsidR="001C6DDF" w:rsidRDefault="004358CF">
          <w:pPr>
            <w:pStyle w:val="TOC3"/>
            <w:tabs>
              <w:tab w:val="right" w:leader="dot" w:pos="8296"/>
            </w:tabs>
            <w:rPr>
              <w:noProof/>
            </w:rPr>
          </w:pPr>
          <w:hyperlink w:anchor="_Toc12286876" w:history="1">
            <w:r w:rsidR="001C6DDF" w:rsidRPr="00C703B0">
              <w:rPr>
                <w:rStyle w:val="af"/>
                <w:rFonts w:ascii="Times New Roman" w:hAnsi="Times New Roman" w:cs="Times New Roman"/>
                <w:b/>
                <w:noProof/>
              </w:rPr>
              <w:t xml:space="preserve">3.3.1 </w:t>
            </w:r>
            <w:r w:rsidR="001C6DDF" w:rsidRPr="00C703B0">
              <w:rPr>
                <w:rStyle w:val="af"/>
                <w:rFonts w:ascii="Times New Roman" w:hAnsi="Times New Roman" w:cs="Times New Roman"/>
                <w:b/>
                <w:noProof/>
              </w:rPr>
              <w:t>大气环境影响</w:t>
            </w:r>
            <w:r w:rsidR="001C6DDF">
              <w:rPr>
                <w:noProof/>
                <w:webHidden/>
              </w:rPr>
              <w:tab/>
            </w:r>
            <w:r w:rsidR="001407E9">
              <w:rPr>
                <w:noProof/>
                <w:webHidden/>
              </w:rPr>
              <w:fldChar w:fldCharType="begin"/>
            </w:r>
            <w:r w:rsidR="001C6DDF">
              <w:rPr>
                <w:noProof/>
                <w:webHidden/>
              </w:rPr>
              <w:instrText xml:space="preserve"> PAGEREF _Toc12286876 \h </w:instrText>
            </w:r>
            <w:r w:rsidR="001407E9">
              <w:rPr>
                <w:noProof/>
                <w:webHidden/>
              </w:rPr>
            </w:r>
            <w:r w:rsidR="001407E9">
              <w:rPr>
                <w:noProof/>
                <w:webHidden/>
              </w:rPr>
              <w:fldChar w:fldCharType="separate"/>
            </w:r>
            <w:r w:rsidR="001C6DDF">
              <w:rPr>
                <w:noProof/>
                <w:webHidden/>
              </w:rPr>
              <w:t>9</w:t>
            </w:r>
            <w:r w:rsidR="001407E9">
              <w:rPr>
                <w:noProof/>
                <w:webHidden/>
              </w:rPr>
              <w:fldChar w:fldCharType="end"/>
            </w:r>
          </w:hyperlink>
        </w:p>
        <w:p w14:paraId="5E801B5B" w14:textId="77777777" w:rsidR="001C6DDF" w:rsidRDefault="004358CF">
          <w:pPr>
            <w:pStyle w:val="TOC3"/>
            <w:tabs>
              <w:tab w:val="right" w:leader="dot" w:pos="8296"/>
            </w:tabs>
            <w:rPr>
              <w:noProof/>
            </w:rPr>
          </w:pPr>
          <w:hyperlink w:anchor="_Toc12286877" w:history="1">
            <w:r w:rsidR="001C6DDF" w:rsidRPr="00C703B0">
              <w:rPr>
                <w:rStyle w:val="af"/>
                <w:rFonts w:ascii="Times New Roman" w:hAnsi="Times New Roman" w:cs="Times New Roman"/>
                <w:b/>
                <w:noProof/>
              </w:rPr>
              <w:t xml:space="preserve">3.3.2 </w:t>
            </w:r>
            <w:r w:rsidR="001C6DDF" w:rsidRPr="00C703B0">
              <w:rPr>
                <w:rStyle w:val="af"/>
                <w:rFonts w:ascii="Times New Roman" w:hAnsi="Times New Roman" w:cs="Times New Roman"/>
                <w:b/>
                <w:noProof/>
              </w:rPr>
              <w:t>地表水环境影响</w:t>
            </w:r>
            <w:r w:rsidR="001C6DDF">
              <w:rPr>
                <w:noProof/>
                <w:webHidden/>
              </w:rPr>
              <w:tab/>
            </w:r>
            <w:r w:rsidR="001407E9">
              <w:rPr>
                <w:noProof/>
                <w:webHidden/>
              </w:rPr>
              <w:fldChar w:fldCharType="begin"/>
            </w:r>
            <w:r w:rsidR="001C6DDF">
              <w:rPr>
                <w:noProof/>
                <w:webHidden/>
              </w:rPr>
              <w:instrText xml:space="preserve"> PAGEREF _Toc12286877 \h </w:instrText>
            </w:r>
            <w:r w:rsidR="001407E9">
              <w:rPr>
                <w:noProof/>
                <w:webHidden/>
              </w:rPr>
            </w:r>
            <w:r w:rsidR="001407E9">
              <w:rPr>
                <w:noProof/>
                <w:webHidden/>
              </w:rPr>
              <w:fldChar w:fldCharType="separate"/>
            </w:r>
            <w:r w:rsidR="001C6DDF">
              <w:rPr>
                <w:noProof/>
                <w:webHidden/>
              </w:rPr>
              <w:t>10</w:t>
            </w:r>
            <w:r w:rsidR="001407E9">
              <w:rPr>
                <w:noProof/>
                <w:webHidden/>
              </w:rPr>
              <w:fldChar w:fldCharType="end"/>
            </w:r>
          </w:hyperlink>
        </w:p>
        <w:p w14:paraId="73A65F27" w14:textId="77777777" w:rsidR="001C6DDF" w:rsidRDefault="004358CF">
          <w:pPr>
            <w:pStyle w:val="TOC3"/>
            <w:tabs>
              <w:tab w:val="right" w:leader="dot" w:pos="8296"/>
            </w:tabs>
            <w:rPr>
              <w:noProof/>
            </w:rPr>
          </w:pPr>
          <w:hyperlink w:anchor="_Toc12286878" w:history="1">
            <w:r w:rsidR="001C6DDF" w:rsidRPr="00C703B0">
              <w:rPr>
                <w:rStyle w:val="af"/>
                <w:rFonts w:ascii="Times New Roman" w:hAnsi="Times New Roman" w:cs="Times New Roman"/>
                <w:b/>
                <w:noProof/>
              </w:rPr>
              <w:t xml:space="preserve">3.3.3 </w:t>
            </w:r>
            <w:r w:rsidR="001C6DDF" w:rsidRPr="00C703B0">
              <w:rPr>
                <w:rStyle w:val="af"/>
                <w:rFonts w:ascii="Times New Roman" w:hAnsi="Times New Roman" w:cs="Times New Roman"/>
                <w:b/>
                <w:noProof/>
              </w:rPr>
              <w:t>声环境影响</w:t>
            </w:r>
            <w:r w:rsidR="001C6DDF">
              <w:rPr>
                <w:noProof/>
                <w:webHidden/>
              </w:rPr>
              <w:tab/>
            </w:r>
            <w:r w:rsidR="001407E9">
              <w:rPr>
                <w:noProof/>
                <w:webHidden/>
              </w:rPr>
              <w:fldChar w:fldCharType="begin"/>
            </w:r>
            <w:r w:rsidR="001C6DDF">
              <w:rPr>
                <w:noProof/>
                <w:webHidden/>
              </w:rPr>
              <w:instrText xml:space="preserve"> PAGEREF _Toc12286878 \h </w:instrText>
            </w:r>
            <w:r w:rsidR="001407E9">
              <w:rPr>
                <w:noProof/>
                <w:webHidden/>
              </w:rPr>
            </w:r>
            <w:r w:rsidR="001407E9">
              <w:rPr>
                <w:noProof/>
                <w:webHidden/>
              </w:rPr>
              <w:fldChar w:fldCharType="separate"/>
            </w:r>
            <w:r w:rsidR="001C6DDF">
              <w:rPr>
                <w:noProof/>
                <w:webHidden/>
              </w:rPr>
              <w:t>10</w:t>
            </w:r>
            <w:r w:rsidR="001407E9">
              <w:rPr>
                <w:noProof/>
                <w:webHidden/>
              </w:rPr>
              <w:fldChar w:fldCharType="end"/>
            </w:r>
          </w:hyperlink>
        </w:p>
        <w:p w14:paraId="509D46FD" w14:textId="77777777" w:rsidR="001C6DDF" w:rsidRDefault="004358CF">
          <w:pPr>
            <w:pStyle w:val="TOC3"/>
            <w:tabs>
              <w:tab w:val="right" w:leader="dot" w:pos="8296"/>
            </w:tabs>
            <w:rPr>
              <w:noProof/>
            </w:rPr>
          </w:pPr>
          <w:hyperlink w:anchor="_Toc12286879" w:history="1">
            <w:r w:rsidR="001C6DDF" w:rsidRPr="00C703B0">
              <w:rPr>
                <w:rStyle w:val="af"/>
                <w:rFonts w:ascii="Times New Roman" w:hAnsi="Times New Roman" w:cs="Times New Roman"/>
                <w:b/>
                <w:noProof/>
              </w:rPr>
              <w:t xml:space="preserve">3.3.4 </w:t>
            </w:r>
            <w:r w:rsidR="001C6DDF" w:rsidRPr="00C703B0">
              <w:rPr>
                <w:rStyle w:val="af"/>
                <w:rFonts w:ascii="Times New Roman" w:hAnsi="Times New Roman" w:cs="Times New Roman"/>
                <w:b/>
                <w:noProof/>
              </w:rPr>
              <w:t>固体废物环境影响</w:t>
            </w:r>
            <w:r w:rsidR="001C6DDF">
              <w:rPr>
                <w:noProof/>
                <w:webHidden/>
              </w:rPr>
              <w:tab/>
            </w:r>
            <w:r w:rsidR="001407E9">
              <w:rPr>
                <w:noProof/>
                <w:webHidden/>
              </w:rPr>
              <w:fldChar w:fldCharType="begin"/>
            </w:r>
            <w:r w:rsidR="001C6DDF">
              <w:rPr>
                <w:noProof/>
                <w:webHidden/>
              </w:rPr>
              <w:instrText xml:space="preserve"> PAGEREF _Toc12286879 \h </w:instrText>
            </w:r>
            <w:r w:rsidR="001407E9">
              <w:rPr>
                <w:noProof/>
                <w:webHidden/>
              </w:rPr>
            </w:r>
            <w:r w:rsidR="001407E9">
              <w:rPr>
                <w:noProof/>
                <w:webHidden/>
              </w:rPr>
              <w:fldChar w:fldCharType="separate"/>
            </w:r>
            <w:r w:rsidR="001C6DDF">
              <w:rPr>
                <w:noProof/>
                <w:webHidden/>
              </w:rPr>
              <w:t>10</w:t>
            </w:r>
            <w:r w:rsidR="001407E9">
              <w:rPr>
                <w:noProof/>
                <w:webHidden/>
              </w:rPr>
              <w:fldChar w:fldCharType="end"/>
            </w:r>
          </w:hyperlink>
        </w:p>
        <w:p w14:paraId="3CB94070" w14:textId="77777777" w:rsidR="001C6DDF" w:rsidRDefault="004358CF">
          <w:pPr>
            <w:pStyle w:val="TOC3"/>
            <w:tabs>
              <w:tab w:val="right" w:leader="dot" w:pos="8296"/>
            </w:tabs>
            <w:rPr>
              <w:noProof/>
            </w:rPr>
          </w:pPr>
          <w:hyperlink w:anchor="_Toc12286880" w:history="1">
            <w:r w:rsidR="001C6DDF" w:rsidRPr="00C703B0">
              <w:rPr>
                <w:rStyle w:val="af"/>
                <w:rFonts w:ascii="Times New Roman" w:hAnsi="Times New Roman" w:cs="Times New Roman"/>
                <w:b/>
                <w:noProof/>
              </w:rPr>
              <w:t xml:space="preserve">3.3.5 </w:t>
            </w:r>
            <w:r w:rsidR="001C6DDF" w:rsidRPr="00C703B0">
              <w:rPr>
                <w:rStyle w:val="af"/>
                <w:rFonts w:ascii="Times New Roman" w:hAnsi="Times New Roman" w:cs="Times New Roman"/>
                <w:b/>
                <w:noProof/>
              </w:rPr>
              <w:t>地下水环境影响</w:t>
            </w:r>
            <w:r w:rsidR="001C6DDF">
              <w:rPr>
                <w:noProof/>
                <w:webHidden/>
              </w:rPr>
              <w:tab/>
            </w:r>
            <w:r w:rsidR="001407E9">
              <w:rPr>
                <w:noProof/>
                <w:webHidden/>
              </w:rPr>
              <w:fldChar w:fldCharType="begin"/>
            </w:r>
            <w:r w:rsidR="001C6DDF">
              <w:rPr>
                <w:noProof/>
                <w:webHidden/>
              </w:rPr>
              <w:instrText xml:space="preserve"> PAGEREF _Toc12286880 \h </w:instrText>
            </w:r>
            <w:r w:rsidR="001407E9">
              <w:rPr>
                <w:noProof/>
                <w:webHidden/>
              </w:rPr>
            </w:r>
            <w:r w:rsidR="001407E9">
              <w:rPr>
                <w:noProof/>
                <w:webHidden/>
              </w:rPr>
              <w:fldChar w:fldCharType="separate"/>
            </w:r>
            <w:r w:rsidR="001C6DDF">
              <w:rPr>
                <w:noProof/>
                <w:webHidden/>
              </w:rPr>
              <w:t>10</w:t>
            </w:r>
            <w:r w:rsidR="001407E9">
              <w:rPr>
                <w:noProof/>
                <w:webHidden/>
              </w:rPr>
              <w:fldChar w:fldCharType="end"/>
            </w:r>
          </w:hyperlink>
        </w:p>
        <w:p w14:paraId="29E9CB13" w14:textId="77777777" w:rsidR="001C6DDF" w:rsidRDefault="004358CF">
          <w:pPr>
            <w:pStyle w:val="TOC2"/>
            <w:tabs>
              <w:tab w:val="right" w:leader="dot" w:pos="8296"/>
            </w:tabs>
            <w:rPr>
              <w:noProof/>
            </w:rPr>
          </w:pPr>
          <w:hyperlink w:anchor="_Toc12286881" w:history="1">
            <w:r w:rsidR="001C6DDF" w:rsidRPr="00C703B0">
              <w:rPr>
                <w:rStyle w:val="af"/>
                <w:rFonts w:ascii="Times New Roman" w:hAnsi="Times New Roman" w:cs="Times New Roman"/>
                <w:b/>
                <w:noProof/>
              </w:rPr>
              <w:t xml:space="preserve">3.4 </w:t>
            </w:r>
            <w:r w:rsidR="001C6DDF" w:rsidRPr="00C703B0">
              <w:rPr>
                <w:rStyle w:val="af"/>
                <w:rFonts w:ascii="Times New Roman" w:hAnsi="Times New Roman" w:cs="Times New Roman"/>
                <w:b/>
                <w:noProof/>
              </w:rPr>
              <w:t>拟采取的主要措施和效果</w:t>
            </w:r>
            <w:r w:rsidR="001C6DDF">
              <w:rPr>
                <w:noProof/>
                <w:webHidden/>
              </w:rPr>
              <w:tab/>
            </w:r>
            <w:r w:rsidR="001407E9">
              <w:rPr>
                <w:noProof/>
                <w:webHidden/>
              </w:rPr>
              <w:fldChar w:fldCharType="begin"/>
            </w:r>
            <w:r w:rsidR="001C6DDF">
              <w:rPr>
                <w:noProof/>
                <w:webHidden/>
              </w:rPr>
              <w:instrText xml:space="preserve"> PAGEREF _Toc12286881 \h </w:instrText>
            </w:r>
            <w:r w:rsidR="001407E9">
              <w:rPr>
                <w:noProof/>
                <w:webHidden/>
              </w:rPr>
            </w:r>
            <w:r w:rsidR="001407E9">
              <w:rPr>
                <w:noProof/>
                <w:webHidden/>
              </w:rPr>
              <w:fldChar w:fldCharType="separate"/>
            </w:r>
            <w:r w:rsidR="001C6DDF">
              <w:rPr>
                <w:noProof/>
                <w:webHidden/>
              </w:rPr>
              <w:t>11</w:t>
            </w:r>
            <w:r w:rsidR="001407E9">
              <w:rPr>
                <w:noProof/>
                <w:webHidden/>
              </w:rPr>
              <w:fldChar w:fldCharType="end"/>
            </w:r>
          </w:hyperlink>
        </w:p>
        <w:p w14:paraId="09206F33" w14:textId="77777777" w:rsidR="001C6DDF" w:rsidRDefault="004358CF">
          <w:pPr>
            <w:pStyle w:val="TOC3"/>
            <w:tabs>
              <w:tab w:val="right" w:leader="dot" w:pos="8296"/>
            </w:tabs>
            <w:rPr>
              <w:noProof/>
            </w:rPr>
          </w:pPr>
          <w:hyperlink w:anchor="_Toc12286882" w:history="1">
            <w:r w:rsidR="001C6DDF" w:rsidRPr="00C703B0">
              <w:rPr>
                <w:rStyle w:val="af"/>
                <w:rFonts w:ascii="Times New Roman" w:hAnsi="Times New Roman" w:cs="Times New Roman"/>
                <w:b/>
                <w:noProof/>
              </w:rPr>
              <w:t xml:space="preserve">3.4.1 </w:t>
            </w:r>
            <w:r w:rsidR="001C6DDF" w:rsidRPr="00C703B0">
              <w:rPr>
                <w:rStyle w:val="af"/>
                <w:rFonts w:ascii="Times New Roman" w:hAnsi="Times New Roman" w:cs="Times New Roman"/>
                <w:b/>
                <w:noProof/>
              </w:rPr>
              <w:t>废水</w:t>
            </w:r>
            <w:r w:rsidR="001C6DDF">
              <w:rPr>
                <w:noProof/>
                <w:webHidden/>
              </w:rPr>
              <w:tab/>
            </w:r>
            <w:r w:rsidR="001407E9">
              <w:rPr>
                <w:noProof/>
                <w:webHidden/>
              </w:rPr>
              <w:fldChar w:fldCharType="begin"/>
            </w:r>
            <w:r w:rsidR="001C6DDF">
              <w:rPr>
                <w:noProof/>
                <w:webHidden/>
              </w:rPr>
              <w:instrText xml:space="preserve"> PAGEREF _Toc12286882 \h </w:instrText>
            </w:r>
            <w:r w:rsidR="001407E9">
              <w:rPr>
                <w:noProof/>
                <w:webHidden/>
              </w:rPr>
            </w:r>
            <w:r w:rsidR="001407E9">
              <w:rPr>
                <w:noProof/>
                <w:webHidden/>
              </w:rPr>
              <w:fldChar w:fldCharType="separate"/>
            </w:r>
            <w:r w:rsidR="001C6DDF">
              <w:rPr>
                <w:noProof/>
                <w:webHidden/>
              </w:rPr>
              <w:t>11</w:t>
            </w:r>
            <w:r w:rsidR="001407E9">
              <w:rPr>
                <w:noProof/>
                <w:webHidden/>
              </w:rPr>
              <w:fldChar w:fldCharType="end"/>
            </w:r>
          </w:hyperlink>
        </w:p>
        <w:p w14:paraId="3C569C18" w14:textId="77777777" w:rsidR="001C6DDF" w:rsidRDefault="004358CF">
          <w:pPr>
            <w:pStyle w:val="TOC3"/>
            <w:tabs>
              <w:tab w:val="right" w:leader="dot" w:pos="8296"/>
            </w:tabs>
            <w:rPr>
              <w:noProof/>
            </w:rPr>
          </w:pPr>
          <w:hyperlink w:anchor="_Toc12286883" w:history="1">
            <w:r w:rsidR="001C6DDF" w:rsidRPr="00C703B0">
              <w:rPr>
                <w:rStyle w:val="af"/>
                <w:rFonts w:ascii="Times New Roman" w:hAnsi="Times New Roman" w:cs="Times New Roman"/>
                <w:b/>
                <w:noProof/>
              </w:rPr>
              <w:t xml:space="preserve">3.4.2 </w:t>
            </w:r>
            <w:r w:rsidR="001C6DDF" w:rsidRPr="00C703B0">
              <w:rPr>
                <w:rStyle w:val="af"/>
                <w:rFonts w:ascii="Times New Roman" w:hAnsi="Times New Roman" w:cs="Times New Roman"/>
                <w:b/>
                <w:noProof/>
              </w:rPr>
              <w:t>废气</w:t>
            </w:r>
            <w:r w:rsidR="001C6DDF">
              <w:rPr>
                <w:noProof/>
                <w:webHidden/>
              </w:rPr>
              <w:tab/>
            </w:r>
            <w:r w:rsidR="001407E9">
              <w:rPr>
                <w:noProof/>
                <w:webHidden/>
              </w:rPr>
              <w:fldChar w:fldCharType="begin"/>
            </w:r>
            <w:r w:rsidR="001C6DDF">
              <w:rPr>
                <w:noProof/>
                <w:webHidden/>
              </w:rPr>
              <w:instrText xml:space="preserve"> PAGEREF _Toc12286883 \h </w:instrText>
            </w:r>
            <w:r w:rsidR="001407E9">
              <w:rPr>
                <w:noProof/>
                <w:webHidden/>
              </w:rPr>
            </w:r>
            <w:r w:rsidR="001407E9">
              <w:rPr>
                <w:noProof/>
                <w:webHidden/>
              </w:rPr>
              <w:fldChar w:fldCharType="separate"/>
            </w:r>
            <w:r w:rsidR="001C6DDF">
              <w:rPr>
                <w:noProof/>
                <w:webHidden/>
              </w:rPr>
              <w:t>12</w:t>
            </w:r>
            <w:r w:rsidR="001407E9">
              <w:rPr>
                <w:noProof/>
                <w:webHidden/>
              </w:rPr>
              <w:fldChar w:fldCharType="end"/>
            </w:r>
          </w:hyperlink>
        </w:p>
        <w:p w14:paraId="61AF10C5" w14:textId="77777777" w:rsidR="001C6DDF" w:rsidRDefault="004358CF">
          <w:pPr>
            <w:pStyle w:val="TOC3"/>
            <w:tabs>
              <w:tab w:val="right" w:leader="dot" w:pos="8296"/>
            </w:tabs>
            <w:rPr>
              <w:noProof/>
            </w:rPr>
          </w:pPr>
          <w:hyperlink w:anchor="_Toc12286884" w:history="1">
            <w:r w:rsidR="001C6DDF" w:rsidRPr="00C703B0">
              <w:rPr>
                <w:rStyle w:val="af"/>
                <w:rFonts w:ascii="Times New Roman" w:hAnsi="Times New Roman" w:cs="Times New Roman"/>
                <w:b/>
                <w:noProof/>
              </w:rPr>
              <w:t>3.4.4</w:t>
            </w:r>
            <w:r w:rsidR="001C6DDF" w:rsidRPr="00C703B0">
              <w:rPr>
                <w:rStyle w:val="af"/>
                <w:rFonts w:ascii="Times New Roman" w:hAnsi="Times New Roman" w:cs="Times New Roman"/>
                <w:b/>
                <w:noProof/>
              </w:rPr>
              <w:t>地下水和土壤污染防治措施</w:t>
            </w:r>
            <w:r w:rsidR="001C6DDF">
              <w:rPr>
                <w:noProof/>
                <w:webHidden/>
              </w:rPr>
              <w:tab/>
            </w:r>
            <w:r w:rsidR="001407E9">
              <w:rPr>
                <w:noProof/>
                <w:webHidden/>
              </w:rPr>
              <w:fldChar w:fldCharType="begin"/>
            </w:r>
            <w:r w:rsidR="001C6DDF">
              <w:rPr>
                <w:noProof/>
                <w:webHidden/>
              </w:rPr>
              <w:instrText xml:space="preserve"> PAGEREF _Toc12286884 \h </w:instrText>
            </w:r>
            <w:r w:rsidR="001407E9">
              <w:rPr>
                <w:noProof/>
                <w:webHidden/>
              </w:rPr>
            </w:r>
            <w:r w:rsidR="001407E9">
              <w:rPr>
                <w:noProof/>
                <w:webHidden/>
              </w:rPr>
              <w:fldChar w:fldCharType="separate"/>
            </w:r>
            <w:r w:rsidR="001C6DDF">
              <w:rPr>
                <w:noProof/>
                <w:webHidden/>
              </w:rPr>
              <w:t>13</w:t>
            </w:r>
            <w:r w:rsidR="001407E9">
              <w:rPr>
                <w:noProof/>
                <w:webHidden/>
              </w:rPr>
              <w:fldChar w:fldCharType="end"/>
            </w:r>
          </w:hyperlink>
        </w:p>
        <w:p w14:paraId="14233D6C" w14:textId="77777777" w:rsidR="001C6DDF" w:rsidRDefault="004358CF">
          <w:pPr>
            <w:pStyle w:val="TOC1"/>
            <w:tabs>
              <w:tab w:val="right" w:leader="dot" w:pos="8296"/>
            </w:tabs>
            <w:rPr>
              <w:noProof/>
            </w:rPr>
          </w:pPr>
          <w:hyperlink w:anchor="_Toc12286885" w:history="1">
            <w:r w:rsidR="001C6DDF" w:rsidRPr="00C703B0">
              <w:rPr>
                <w:rStyle w:val="af"/>
                <w:rFonts w:ascii="Times New Roman" w:hAnsi="Times New Roman" w:cs="Times New Roman"/>
                <w:b/>
                <w:noProof/>
              </w:rPr>
              <w:t xml:space="preserve">4  </w:t>
            </w:r>
            <w:r w:rsidR="001C6DDF" w:rsidRPr="00C703B0">
              <w:rPr>
                <w:rStyle w:val="af"/>
                <w:rFonts w:ascii="Times New Roman" w:hAnsi="Times New Roman" w:cs="Times New Roman"/>
                <w:b/>
                <w:noProof/>
              </w:rPr>
              <w:t>环境影响评价结论</w:t>
            </w:r>
            <w:r w:rsidR="001C6DDF">
              <w:rPr>
                <w:noProof/>
                <w:webHidden/>
              </w:rPr>
              <w:tab/>
            </w:r>
            <w:r w:rsidR="001407E9">
              <w:rPr>
                <w:noProof/>
                <w:webHidden/>
              </w:rPr>
              <w:fldChar w:fldCharType="begin"/>
            </w:r>
            <w:r w:rsidR="001C6DDF">
              <w:rPr>
                <w:noProof/>
                <w:webHidden/>
              </w:rPr>
              <w:instrText xml:space="preserve"> PAGEREF _Toc12286885 \h </w:instrText>
            </w:r>
            <w:r w:rsidR="001407E9">
              <w:rPr>
                <w:noProof/>
                <w:webHidden/>
              </w:rPr>
            </w:r>
            <w:r w:rsidR="001407E9">
              <w:rPr>
                <w:noProof/>
                <w:webHidden/>
              </w:rPr>
              <w:fldChar w:fldCharType="separate"/>
            </w:r>
            <w:r w:rsidR="001C6DDF">
              <w:rPr>
                <w:noProof/>
                <w:webHidden/>
              </w:rPr>
              <w:t>15</w:t>
            </w:r>
            <w:r w:rsidR="001407E9">
              <w:rPr>
                <w:noProof/>
                <w:webHidden/>
              </w:rPr>
              <w:fldChar w:fldCharType="end"/>
            </w:r>
          </w:hyperlink>
        </w:p>
        <w:p w14:paraId="26F80245" w14:textId="77777777" w:rsidR="001C6DDF" w:rsidRDefault="004358CF">
          <w:pPr>
            <w:pStyle w:val="TOC1"/>
            <w:tabs>
              <w:tab w:val="right" w:leader="dot" w:pos="8296"/>
            </w:tabs>
            <w:rPr>
              <w:noProof/>
            </w:rPr>
          </w:pPr>
          <w:hyperlink w:anchor="_Toc12286886" w:history="1">
            <w:r w:rsidR="001C6DDF" w:rsidRPr="00C703B0">
              <w:rPr>
                <w:rStyle w:val="af"/>
                <w:rFonts w:ascii="Times New Roman" w:hAnsi="Times New Roman" w:cs="Times New Roman"/>
                <w:b/>
                <w:noProof/>
              </w:rPr>
              <w:t xml:space="preserve">5  </w:t>
            </w:r>
            <w:r w:rsidR="001C6DDF" w:rsidRPr="00C703B0">
              <w:rPr>
                <w:rStyle w:val="af"/>
                <w:rFonts w:ascii="Times New Roman" w:hAnsi="Times New Roman" w:cs="Times New Roman"/>
                <w:b/>
                <w:noProof/>
              </w:rPr>
              <w:t>联系方式</w:t>
            </w:r>
            <w:r w:rsidR="001C6DDF">
              <w:rPr>
                <w:noProof/>
                <w:webHidden/>
              </w:rPr>
              <w:tab/>
            </w:r>
            <w:r w:rsidR="001407E9">
              <w:rPr>
                <w:noProof/>
                <w:webHidden/>
              </w:rPr>
              <w:fldChar w:fldCharType="begin"/>
            </w:r>
            <w:r w:rsidR="001C6DDF">
              <w:rPr>
                <w:noProof/>
                <w:webHidden/>
              </w:rPr>
              <w:instrText xml:space="preserve"> PAGEREF _Toc12286886 \h </w:instrText>
            </w:r>
            <w:r w:rsidR="001407E9">
              <w:rPr>
                <w:noProof/>
                <w:webHidden/>
              </w:rPr>
            </w:r>
            <w:r w:rsidR="001407E9">
              <w:rPr>
                <w:noProof/>
                <w:webHidden/>
              </w:rPr>
              <w:fldChar w:fldCharType="separate"/>
            </w:r>
            <w:r w:rsidR="001C6DDF">
              <w:rPr>
                <w:noProof/>
                <w:webHidden/>
              </w:rPr>
              <w:t>15</w:t>
            </w:r>
            <w:r w:rsidR="001407E9">
              <w:rPr>
                <w:noProof/>
                <w:webHidden/>
              </w:rPr>
              <w:fldChar w:fldCharType="end"/>
            </w:r>
          </w:hyperlink>
        </w:p>
        <w:p w14:paraId="137BE716" w14:textId="77777777" w:rsidR="007C6D6C" w:rsidRDefault="001407E9">
          <w:r>
            <w:rPr>
              <w:b/>
              <w:bCs/>
              <w:lang w:val="zh-CN"/>
            </w:rPr>
            <w:fldChar w:fldCharType="end"/>
          </w:r>
        </w:p>
      </w:sdtContent>
    </w:sdt>
    <w:p w14:paraId="135CFE8D" w14:textId="77777777" w:rsidR="003B1A7B" w:rsidRDefault="003B1A7B" w:rsidP="003D2500"/>
    <w:p w14:paraId="719E2C9B" w14:textId="77777777" w:rsidR="003B1A7B" w:rsidRPr="003B1A7B" w:rsidRDefault="003B1A7B" w:rsidP="003B1A7B"/>
    <w:p w14:paraId="5C2217CA" w14:textId="77777777" w:rsidR="003B1A7B" w:rsidRPr="003B1A7B" w:rsidRDefault="003B1A7B" w:rsidP="003B1A7B"/>
    <w:p w14:paraId="22F7865D" w14:textId="77777777" w:rsidR="003B1A7B" w:rsidRPr="003B1A7B" w:rsidRDefault="003B1A7B" w:rsidP="003B1A7B"/>
    <w:p w14:paraId="0CEA596E" w14:textId="77777777" w:rsidR="001C6DDF" w:rsidRDefault="001C6DDF">
      <w:pPr>
        <w:widowControl/>
        <w:jc w:val="left"/>
      </w:pPr>
      <w:bookmarkStart w:id="8" w:name="_Toc467486489"/>
      <w:bookmarkStart w:id="9" w:name="_Toc12286864"/>
      <w:r>
        <w:br w:type="page"/>
      </w:r>
    </w:p>
    <w:p w14:paraId="15759AEB" w14:textId="77777777" w:rsidR="003B1A7B" w:rsidRDefault="003B1A7B" w:rsidP="003B1A7B">
      <w:pPr>
        <w:spacing w:line="500" w:lineRule="exact"/>
        <w:outlineLvl w:val="0"/>
        <w:rPr>
          <w:rFonts w:ascii="Times New Roman" w:hAnsi="Times New Roman" w:cs="Times New Roman"/>
          <w:b/>
          <w:color w:val="000000" w:themeColor="text1"/>
          <w:sz w:val="28"/>
          <w:szCs w:val="28"/>
        </w:rPr>
      </w:pPr>
      <w:r w:rsidRPr="009219B3">
        <w:rPr>
          <w:rFonts w:ascii="Times New Roman" w:hAnsi="Times New Roman" w:cs="Times New Roman"/>
          <w:b/>
          <w:color w:val="000000" w:themeColor="text1"/>
          <w:sz w:val="28"/>
          <w:szCs w:val="28"/>
        </w:rPr>
        <w:lastRenderedPageBreak/>
        <w:t xml:space="preserve">1 </w:t>
      </w:r>
      <w:bookmarkEnd w:id="8"/>
      <w:r>
        <w:rPr>
          <w:rFonts w:ascii="Times New Roman" w:hAnsi="Times New Roman" w:cs="Times New Roman" w:hint="eastAsia"/>
          <w:b/>
          <w:color w:val="000000" w:themeColor="text1"/>
          <w:sz w:val="28"/>
          <w:szCs w:val="28"/>
        </w:rPr>
        <w:t>建设项目概况</w:t>
      </w:r>
      <w:bookmarkEnd w:id="9"/>
    </w:p>
    <w:p w14:paraId="5BC4E78F" w14:textId="77777777" w:rsidR="003B1A7B" w:rsidRPr="009219B3" w:rsidRDefault="003B1A7B" w:rsidP="001F0B07">
      <w:pPr>
        <w:spacing w:line="500" w:lineRule="exact"/>
        <w:outlineLvl w:val="1"/>
        <w:rPr>
          <w:rFonts w:ascii="Times New Roman" w:hAnsi="Times New Roman" w:cs="Times New Roman"/>
          <w:b/>
          <w:color w:val="000000" w:themeColor="text1"/>
          <w:sz w:val="28"/>
          <w:szCs w:val="28"/>
        </w:rPr>
      </w:pPr>
      <w:bookmarkStart w:id="10" w:name="_Toc426017656"/>
      <w:bookmarkStart w:id="11" w:name="_Toc467486490"/>
      <w:bookmarkStart w:id="12" w:name="_Toc12286865"/>
      <w:r w:rsidRPr="009219B3">
        <w:rPr>
          <w:rFonts w:ascii="Times New Roman" w:hAnsi="Times New Roman" w:cs="Times New Roman"/>
          <w:b/>
          <w:color w:val="000000" w:themeColor="text1"/>
          <w:sz w:val="28"/>
          <w:szCs w:val="28"/>
        </w:rPr>
        <w:t>1.1</w:t>
      </w:r>
      <w:bookmarkEnd w:id="10"/>
      <w:bookmarkEnd w:id="11"/>
      <w:r w:rsidR="001F0B07" w:rsidRPr="001F0B07">
        <w:rPr>
          <w:rFonts w:ascii="Times New Roman" w:hAnsi="Times New Roman" w:cs="Times New Roman" w:hint="eastAsia"/>
          <w:b/>
          <w:color w:val="000000" w:themeColor="text1"/>
          <w:sz w:val="28"/>
          <w:szCs w:val="28"/>
        </w:rPr>
        <w:t>建设项目的地点和相关背景</w:t>
      </w:r>
      <w:bookmarkEnd w:id="12"/>
    </w:p>
    <w:p w14:paraId="2BF45003" w14:textId="77777777" w:rsidR="001C65E5" w:rsidRPr="001C65E5" w:rsidRDefault="001C65E5" w:rsidP="001C65E5">
      <w:pPr>
        <w:spacing w:line="520" w:lineRule="exact"/>
        <w:ind w:firstLineChars="200" w:firstLine="560"/>
        <w:rPr>
          <w:rFonts w:eastAsia="宋体"/>
          <w:sz w:val="28"/>
        </w:rPr>
      </w:pPr>
      <w:r w:rsidRPr="001C65E5">
        <w:rPr>
          <w:rFonts w:eastAsia="宋体" w:hint="eastAsia"/>
          <w:sz w:val="28"/>
        </w:rPr>
        <w:t>连云港金康医药科技有限公司成立于</w:t>
      </w:r>
      <w:r w:rsidRPr="001C65E5">
        <w:rPr>
          <w:rFonts w:eastAsia="宋体" w:hint="eastAsia"/>
          <w:sz w:val="28"/>
        </w:rPr>
        <w:t>2002</w:t>
      </w:r>
      <w:r w:rsidRPr="001C65E5">
        <w:rPr>
          <w:rFonts w:eastAsia="宋体" w:hint="eastAsia"/>
          <w:sz w:val="28"/>
        </w:rPr>
        <w:t>年</w:t>
      </w:r>
      <w:r w:rsidRPr="001C65E5">
        <w:rPr>
          <w:rFonts w:eastAsia="宋体" w:hint="eastAsia"/>
          <w:sz w:val="28"/>
        </w:rPr>
        <w:t>6</w:t>
      </w:r>
      <w:r w:rsidRPr="001C65E5">
        <w:rPr>
          <w:rFonts w:eastAsia="宋体" w:hint="eastAsia"/>
          <w:sz w:val="28"/>
        </w:rPr>
        <w:t>月，是一家专业从事原料药研制的医药科技公司，注册地为连云港市赣榆县金山镇工业园区，注册资本</w:t>
      </w:r>
      <w:r w:rsidRPr="001C65E5">
        <w:rPr>
          <w:rFonts w:eastAsia="宋体" w:hint="eastAsia"/>
          <w:sz w:val="28"/>
        </w:rPr>
        <w:t>3000</w:t>
      </w:r>
      <w:r w:rsidRPr="001C65E5">
        <w:rPr>
          <w:rFonts w:eastAsia="宋体" w:hint="eastAsia"/>
          <w:sz w:val="28"/>
        </w:rPr>
        <w:t>万元人民币，建筑面积</w:t>
      </w:r>
      <w:r w:rsidRPr="001C65E5">
        <w:rPr>
          <w:rFonts w:eastAsia="宋体" w:hint="eastAsia"/>
          <w:sz w:val="28"/>
        </w:rPr>
        <w:t>12000</w:t>
      </w:r>
      <w:r w:rsidRPr="001C65E5">
        <w:rPr>
          <w:rFonts w:eastAsia="宋体" w:hint="eastAsia"/>
          <w:sz w:val="28"/>
        </w:rPr>
        <w:t>㎡，</w:t>
      </w:r>
      <w:commentRangeStart w:id="13"/>
      <w:r w:rsidRPr="001C65E5">
        <w:rPr>
          <w:rFonts w:eastAsia="宋体" w:hint="eastAsia"/>
          <w:sz w:val="28"/>
        </w:rPr>
        <w:t>连云港金康医药科技有限公司在连云港经济技术开发区大浦工业区投资兴建连云港金康和信药业有限公司，</w:t>
      </w:r>
      <w:commentRangeEnd w:id="13"/>
      <w:r w:rsidR="00B0783D">
        <w:rPr>
          <w:rStyle w:val="af9"/>
        </w:rPr>
        <w:commentReference w:id="13"/>
      </w:r>
    </w:p>
    <w:p w14:paraId="56AE4E9E" w14:textId="77777777" w:rsidR="001C65E5" w:rsidRPr="001C65E5" w:rsidRDefault="001C65E5" w:rsidP="001C65E5">
      <w:pPr>
        <w:spacing w:line="500" w:lineRule="exact"/>
        <w:ind w:firstLineChars="200" w:firstLine="560"/>
        <w:rPr>
          <w:rFonts w:eastAsia="宋体"/>
          <w:sz w:val="28"/>
        </w:rPr>
      </w:pPr>
      <w:r w:rsidRPr="001C65E5">
        <w:rPr>
          <w:rFonts w:eastAsia="宋体"/>
          <w:sz w:val="28"/>
        </w:rPr>
        <w:t>公司一期</w:t>
      </w:r>
      <w:r w:rsidRPr="001C65E5">
        <w:rPr>
          <w:rFonts w:eastAsia="宋体" w:hint="eastAsia"/>
          <w:sz w:val="28"/>
        </w:rPr>
        <w:t>新建新型医药项目（</w:t>
      </w:r>
      <w:r w:rsidRPr="001C65E5">
        <w:rPr>
          <w:rFonts w:eastAsia="宋体" w:hint="eastAsia"/>
          <w:sz w:val="28"/>
        </w:rPr>
        <w:t>200kg/a</w:t>
      </w:r>
      <w:r w:rsidRPr="001C65E5">
        <w:rPr>
          <w:rFonts w:eastAsia="宋体" w:hint="eastAsia"/>
          <w:sz w:val="28"/>
        </w:rPr>
        <w:t>依托泊甙、</w:t>
      </w:r>
      <w:r w:rsidRPr="001C65E5">
        <w:rPr>
          <w:rFonts w:eastAsia="宋体" w:hint="eastAsia"/>
          <w:sz w:val="28"/>
        </w:rPr>
        <w:t xml:space="preserve">500kg/a </w:t>
      </w:r>
      <w:r w:rsidRPr="001C65E5">
        <w:rPr>
          <w:rFonts w:eastAsia="宋体"/>
          <w:sz w:val="28"/>
        </w:rPr>
        <w:t>L</w:t>
      </w:r>
      <w:r w:rsidRPr="001C65E5">
        <w:rPr>
          <w:rFonts w:eastAsia="宋体" w:hint="eastAsia"/>
          <w:sz w:val="28"/>
        </w:rPr>
        <w:t>-5-</w:t>
      </w:r>
      <w:r w:rsidRPr="001C65E5">
        <w:rPr>
          <w:rFonts w:eastAsia="宋体" w:hint="eastAsia"/>
          <w:sz w:val="28"/>
        </w:rPr>
        <w:t>甲基四氢叶酸钙、</w:t>
      </w:r>
      <w:r w:rsidRPr="001C65E5">
        <w:rPr>
          <w:rFonts w:eastAsia="宋体" w:hint="eastAsia"/>
          <w:sz w:val="28"/>
        </w:rPr>
        <w:t>10t/a</w:t>
      </w:r>
      <w:r w:rsidRPr="001C65E5">
        <w:rPr>
          <w:rFonts w:eastAsia="宋体" w:hint="eastAsia"/>
          <w:sz w:val="28"/>
        </w:rPr>
        <w:t>瑞舒伐他汀钙、</w:t>
      </w:r>
      <w:r w:rsidRPr="001C65E5">
        <w:rPr>
          <w:rFonts w:eastAsia="宋体" w:hint="eastAsia"/>
          <w:sz w:val="28"/>
        </w:rPr>
        <w:t>10t/a</w:t>
      </w:r>
      <w:r w:rsidRPr="001C65E5">
        <w:rPr>
          <w:rFonts w:eastAsia="宋体"/>
          <w:sz w:val="28"/>
        </w:rPr>
        <w:t>卡培他滨</w:t>
      </w:r>
      <w:r w:rsidRPr="001C65E5">
        <w:rPr>
          <w:rFonts w:eastAsia="宋体" w:hint="eastAsia"/>
          <w:sz w:val="28"/>
        </w:rPr>
        <w:t>、</w:t>
      </w:r>
      <w:r w:rsidRPr="001C65E5">
        <w:rPr>
          <w:rFonts w:eastAsia="宋体" w:hint="eastAsia"/>
          <w:sz w:val="28"/>
        </w:rPr>
        <w:t>200kg/a</w:t>
      </w:r>
      <w:r w:rsidRPr="001C65E5">
        <w:rPr>
          <w:rFonts w:eastAsia="宋体"/>
          <w:sz w:val="28"/>
        </w:rPr>
        <w:t>培美曲塞二钠</w:t>
      </w:r>
      <w:r w:rsidRPr="001C65E5">
        <w:rPr>
          <w:rFonts w:eastAsia="宋体" w:hint="eastAsia"/>
          <w:sz w:val="28"/>
        </w:rPr>
        <w:t>、</w:t>
      </w:r>
      <w:r w:rsidRPr="001C65E5">
        <w:rPr>
          <w:rFonts w:eastAsia="宋体" w:hint="eastAsia"/>
          <w:sz w:val="28"/>
        </w:rPr>
        <w:t>10t/a</w:t>
      </w:r>
      <w:r w:rsidRPr="001C65E5">
        <w:rPr>
          <w:rFonts w:eastAsia="宋体" w:hint="eastAsia"/>
          <w:sz w:val="28"/>
        </w:rPr>
        <w:t>吉西他滨、</w:t>
      </w:r>
      <w:r w:rsidRPr="001C65E5">
        <w:rPr>
          <w:rFonts w:eastAsia="宋体" w:hint="eastAsia"/>
          <w:sz w:val="28"/>
        </w:rPr>
        <w:t>50kg/a</w:t>
      </w:r>
      <w:r w:rsidRPr="001C65E5">
        <w:rPr>
          <w:rFonts w:eastAsia="宋体" w:hint="eastAsia"/>
          <w:sz w:val="28"/>
        </w:rPr>
        <w:t>盐酸伊立替康、</w:t>
      </w:r>
      <w:r w:rsidRPr="001C65E5">
        <w:rPr>
          <w:rFonts w:eastAsia="宋体" w:hint="eastAsia"/>
          <w:sz w:val="28"/>
        </w:rPr>
        <w:t>2000kg/a</w:t>
      </w:r>
      <w:r w:rsidRPr="001C65E5">
        <w:rPr>
          <w:rFonts w:eastAsia="宋体" w:hint="eastAsia"/>
          <w:sz w:val="28"/>
        </w:rPr>
        <w:t>甲氨蝶呤、</w:t>
      </w:r>
      <w:r w:rsidRPr="001C65E5">
        <w:rPr>
          <w:rFonts w:eastAsia="宋体" w:hint="eastAsia"/>
          <w:sz w:val="28"/>
        </w:rPr>
        <w:t>2000kg/a</w:t>
      </w:r>
      <w:r w:rsidRPr="001C65E5">
        <w:rPr>
          <w:rFonts w:eastAsia="宋体" w:hint="eastAsia"/>
          <w:sz w:val="28"/>
        </w:rPr>
        <w:t>亚叶酸钙、</w:t>
      </w:r>
      <w:r w:rsidRPr="001C65E5">
        <w:rPr>
          <w:rFonts w:eastAsia="宋体" w:hint="eastAsia"/>
          <w:sz w:val="28"/>
        </w:rPr>
        <w:t>2000kg/a</w:t>
      </w:r>
      <w:r w:rsidRPr="001C65E5">
        <w:rPr>
          <w:rFonts w:eastAsia="宋体" w:hint="eastAsia"/>
          <w:sz w:val="28"/>
        </w:rPr>
        <w:t>美司钠、</w:t>
      </w:r>
      <w:r w:rsidRPr="001C65E5">
        <w:rPr>
          <w:rFonts w:eastAsia="宋体" w:hint="eastAsia"/>
          <w:sz w:val="28"/>
        </w:rPr>
        <w:t>20t/a</w:t>
      </w:r>
      <w:r w:rsidRPr="001C65E5">
        <w:rPr>
          <w:rFonts w:eastAsia="宋体"/>
          <w:sz w:val="28"/>
        </w:rPr>
        <w:t>莫西沙星</w:t>
      </w:r>
      <w:r w:rsidRPr="001C65E5">
        <w:rPr>
          <w:rFonts w:eastAsia="宋体" w:hint="eastAsia"/>
          <w:sz w:val="28"/>
        </w:rPr>
        <w:t>、</w:t>
      </w:r>
      <w:r w:rsidRPr="001C65E5">
        <w:rPr>
          <w:rFonts w:eastAsia="宋体" w:hint="eastAsia"/>
          <w:sz w:val="28"/>
        </w:rPr>
        <w:t>2000kg/a</w:t>
      </w:r>
      <w:r w:rsidRPr="001C65E5">
        <w:rPr>
          <w:rFonts w:eastAsia="宋体" w:hint="eastAsia"/>
          <w:sz w:val="28"/>
        </w:rPr>
        <w:t>法罗培南钠、</w:t>
      </w:r>
      <w:r w:rsidRPr="001C65E5">
        <w:rPr>
          <w:rFonts w:eastAsia="宋体" w:hint="eastAsia"/>
          <w:sz w:val="28"/>
        </w:rPr>
        <w:t>5000kg/a</w:t>
      </w:r>
      <w:r w:rsidRPr="001C65E5">
        <w:rPr>
          <w:rFonts w:eastAsia="宋体" w:hint="eastAsia"/>
          <w:sz w:val="28"/>
        </w:rPr>
        <w:t>多尼培南、</w:t>
      </w:r>
      <w:r w:rsidRPr="001C65E5">
        <w:rPr>
          <w:rFonts w:eastAsia="宋体" w:hint="eastAsia"/>
          <w:sz w:val="28"/>
        </w:rPr>
        <w:t>2000kg/a</w:t>
      </w:r>
      <w:r w:rsidRPr="001C65E5">
        <w:rPr>
          <w:rFonts w:eastAsia="宋体" w:hint="eastAsia"/>
          <w:sz w:val="28"/>
        </w:rPr>
        <w:t>雷特格韦、</w:t>
      </w:r>
      <w:r w:rsidRPr="001C65E5">
        <w:rPr>
          <w:rFonts w:eastAsia="宋体" w:hint="eastAsia"/>
          <w:sz w:val="28"/>
        </w:rPr>
        <w:t>500kg/a</w:t>
      </w:r>
      <w:r w:rsidRPr="001C65E5">
        <w:rPr>
          <w:rFonts w:eastAsia="宋体" w:hint="eastAsia"/>
          <w:sz w:val="28"/>
        </w:rPr>
        <w:t>左旋亚叶酸钙、</w:t>
      </w:r>
      <w:r w:rsidRPr="001C65E5">
        <w:rPr>
          <w:rFonts w:eastAsia="宋体" w:hint="eastAsia"/>
          <w:sz w:val="28"/>
        </w:rPr>
        <w:t>351.3t/a</w:t>
      </w:r>
      <w:r w:rsidRPr="001C65E5">
        <w:rPr>
          <w:rFonts w:eastAsia="宋体" w:hint="eastAsia"/>
          <w:sz w:val="28"/>
        </w:rPr>
        <w:t>海藻胶囊），一期新型医药项目于</w:t>
      </w:r>
      <w:r w:rsidRPr="001C65E5">
        <w:rPr>
          <w:rFonts w:eastAsia="宋体" w:hint="eastAsia"/>
          <w:sz w:val="28"/>
        </w:rPr>
        <w:t>2</w:t>
      </w:r>
      <w:r w:rsidRPr="001C65E5">
        <w:rPr>
          <w:rFonts w:eastAsia="宋体"/>
          <w:sz w:val="28"/>
        </w:rPr>
        <w:t>011</w:t>
      </w:r>
      <w:r w:rsidRPr="001C65E5">
        <w:rPr>
          <w:rFonts w:eastAsia="宋体" w:hint="eastAsia"/>
          <w:sz w:val="28"/>
        </w:rPr>
        <w:t>年</w:t>
      </w:r>
      <w:r w:rsidRPr="001C65E5">
        <w:rPr>
          <w:rFonts w:eastAsia="宋体" w:hint="eastAsia"/>
          <w:sz w:val="28"/>
        </w:rPr>
        <w:t>1</w:t>
      </w:r>
      <w:r w:rsidRPr="001C65E5">
        <w:rPr>
          <w:rFonts w:eastAsia="宋体"/>
          <w:sz w:val="28"/>
        </w:rPr>
        <w:t>1</w:t>
      </w:r>
      <w:r w:rsidRPr="001C65E5">
        <w:rPr>
          <w:rFonts w:eastAsia="宋体" w:hint="eastAsia"/>
          <w:sz w:val="28"/>
        </w:rPr>
        <w:t>月</w:t>
      </w:r>
      <w:r w:rsidRPr="001C65E5">
        <w:rPr>
          <w:rFonts w:eastAsia="宋体" w:hint="eastAsia"/>
          <w:sz w:val="28"/>
        </w:rPr>
        <w:t>2</w:t>
      </w:r>
      <w:r w:rsidRPr="001C65E5">
        <w:rPr>
          <w:rFonts w:eastAsia="宋体"/>
          <w:sz w:val="28"/>
        </w:rPr>
        <w:t>8</w:t>
      </w:r>
      <w:r w:rsidRPr="001C65E5">
        <w:rPr>
          <w:rFonts w:eastAsia="宋体" w:hint="eastAsia"/>
          <w:sz w:val="28"/>
        </w:rPr>
        <w:t>日获得连云港市环保局的批复（连环发</w:t>
      </w:r>
      <w:r w:rsidRPr="001C65E5">
        <w:rPr>
          <w:rFonts w:eastAsia="宋体" w:hint="eastAsia"/>
          <w:sz w:val="28"/>
        </w:rPr>
        <w:t>[</w:t>
      </w:r>
      <w:r w:rsidRPr="001C65E5">
        <w:rPr>
          <w:rFonts w:eastAsia="宋体"/>
          <w:sz w:val="28"/>
        </w:rPr>
        <w:t>2011]479</w:t>
      </w:r>
      <w:r w:rsidRPr="001C65E5">
        <w:rPr>
          <w:rFonts w:eastAsia="宋体" w:hint="eastAsia"/>
          <w:sz w:val="28"/>
        </w:rPr>
        <w:t>号）。目前主要建设了办公楼及成品仓库，由于市场原因，公司决定将</w:t>
      </w:r>
      <w:r w:rsidRPr="001C65E5">
        <w:rPr>
          <w:rFonts w:eastAsia="宋体"/>
          <w:sz w:val="28"/>
        </w:rPr>
        <w:t>16</w:t>
      </w:r>
      <w:r w:rsidRPr="001C65E5">
        <w:rPr>
          <w:rFonts w:eastAsia="宋体" w:hint="eastAsia"/>
          <w:sz w:val="28"/>
        </w:rPr>
        <w:t>个产品生产线弃建。</w:t>
      </w:r>
    </w:p>
    <w:p w14:paraId="780AE0D5" w14:textId="77777777" w:rsidR="001C65E5" w:rsidRDefault="001C65E5" w:rsidP="001C65E5">
      <w:pPr>
        <w:pStyle w:val="11"/>
        <w:ind w:firstLine="560"/>
      </w:pPr>
      <w:r>
        <w:rPr>
          <w:rFonts w:hint="eastAsia"/>
        </w:rPr>
        <w:t>连云港金康和信药业有限公司承接连云港金康医药科技有限公司在</w:t>
      </w:r>
      <w:r>
        <w:t>6S-5-</w:t>
      </w:r>
      <w:r>
        <w:rPr>
          <w:rFonts w:hint="eastAsia"/>
        </w:rPr>
        <w:t>甲基四氢叶酸钙生产技术上的成功经验，揉合最新研发的专利技术，采用先进的工艺流程，收率大大提高；</w:t>
      </w:r>
      <w:r w:rsidRPr="00BF4CED">
        <w:rPr>
          <w:rFonts w:hint="eastAsia"/>
        </w:rPr>
        <w:t>6S-5-</w:t>
      </w:r>
      <w:r w:rsidRPr="00BF4CED">
        <w:rPr>
          <w:rFonts w:hint="eastAsia"/>
        </w:rPr>
        <w:t>甲基四氢叶酸钙，是叶酸自然产生的成盐甲基衍生物形式，它是叶酸最具生物活性和功能的形式，比普通叶酸更容易吸收</w:t>
      </w:r>
      <w:r>
        <w:rPr>
          <w:rFonts w:hint="eastAsia"/>
        </w:rPr>
        <w:t>。因此有广阔的市场需求</w:t>
      </w:r>
      <w:r>
        <w:rPr>
          <w:rFonts w:ascii="Times New Roman" w:hAnsi="Times New Roman" w:hint="eastAsia"/>
          <w:kern w:val="0"/>
          <w:szCs w:val="28"/>
        </w:rPr>
        <w:t>，</w:t>
      </w:r>
      <w:r>
        <w:t>经充分调研，</w:t>
      </w:r>
      <w:r>
        <w:rPr>
          <w:rFonts w:hint="eastAsia"/>
        </w:rPr>
        <w:t>连云港金康和信药业有限公司</w:t>
      </w:r>
      <w:r>
        <w:t>拟投资</w:t>
      </w:r>
      <w:r>
        <w:t>42000</w:t>
      </w:r>
      <w:r>
        <w:t>万元，决定在连云港金康和信药业有限公司厂区内建设</w:t>
      </w:r>
      <w:r>
        <w:rPr>
          <w:rFonts w:hint="eastAsia"/>
        </w:rPr>
        <w:t>新型医药</w:t>
      </w:r>
      <w:r>
        <w:rPr>
          <w:bCs/>
        </w:rPr>
        <w:t>项目</w:t>
      </w:r>
      <w:r>
        <w:rPr>
          <w:rFonts w:hint="eastAsia"/>
          <w:bCs/>
        </w:rPr>
        <w:t>：</w:t>
      </w:r>
      <w:r>
        <w:rPr>
          <w:rFonts w:hint="eastAsia"/>
        </w:rPr>
        <w:t>年产</w:t>
      </w:r>
      <w:r>
        <w:rPr>
          <w:rFonts w:hint="eastAsia"/>
        </w:rPr>
        <w:t>6</w:t>
      </w:r>
      <w:r>
        <w:t>S</w:t>
      </w:r>
      <w:r>
        <w:rPr>
          <w:rFonts w:hint="eastAsia"/>
        </w:rPr>
        <w:t>-</w:t>
      </w:r>
      <w:r>
        <w:t>5</w:t>
      </w:r>
      <w:r>
        <w:rPr>
          <w:rFonts w:hint="eastAsia"/>
        </w:rPr>
        <w:t>-</w:t>
      </w:r>
      <w:r>
        <w:rPr>
          <w:rFonts w:hint="eastAsia"/>
        </w:rPr>
        <w:t>甲基四氢叶酸钙</w:t>
      </w:r>
      <w:r>
        <w:rPr>
          <w:rFonts w:hint="eastAsia"/>
        </w:rPr>
        <w:t>3</w:t>
      </w:r>
      <w:r>
        <w:t>0</w:t>
      </w:r>
      <w:r>
        <w:rPr>
          <w:rFonts w:hint="eastAsia"/>
        </w:rPr>
        <w:t>吨、</w:t>
      </w:r>
      <w:r>
        <w:rPr>
          <w:rFonts w:hint="eastAsia"/>
        </w:rPr>
        <w:t>6</w:t>
      </w:r>
      <w:r>
        <w:t>S</w:t>
      </w:r>
      <w:r>
        <w:rPr>
          <w:rFonts w:hint="eastAsia"/>
        </w:rPr>
        <w:t>-</w:t>
      </w:r>
      <w:r>
        <w:t>5</w:t>
      </w:r>
      <w:r>
        <w:rPr>
          <w:rFonts w:hint="eastAsia"/>
        </w:rPr>
        <w:t>-</w:t>
      </w:r>
      <w:r>
        <w:rPr>
          <w:rFonts w:hint="eastAsia"/>
        </w:rPr>
        <w:t>甲基四氢叶酸钙预混粉</w:t>
      </w:r>
      <w:r>
        <w:rPr>
          <w:rFonts w:hint="eastAsia"/>
        </w:rPr>
        <w:t>1</w:t>
      </w:r>
      <w:r>
        <w:rPr>
          <w:rFonts w:hint="eastAsia"/>
        </w:rPr>
        <w:t>万吨、</w:t>
      </w:r>
      <w:r>
        <w:rPr>
          <w:rFonts w:hint="eastAsia"/>
        </w:rPr>
        <w:t>6</w:t>
      </w:r>
      <w:r>
        <w:t>S</w:t>
      </w:r>
      <w:r>
        <w:rPr>
          <w:rFonts w:hint="eastAsia"/>
        </w:rPr>
        <w:t>-</w:t>
      </w:r>
      <w:r>
        <w:t>5</w:t>
      </w:r>
      <w:r>
        <w:rPr>
          <w:rFonts w:hint="eastAsia"/>
        </w:rPr>
        <w:t>-</w:t>
      </w:r>
      <w:r>
        <w:rPr>
          <w:rFonts w:hint="eastAsia"/>
        </w:rPr>
        <w:t>甲基四氢叶酸钙固体制剂</w:t>
      </w:r>
      <w:r>
        <w:rPr>
          <w:rFonts w:hint="eastAsia"/>
        </w:rPr>
        <w:t>3</w:t>
      </w:r>
      <w:r>
        <w:t>0</w:t>
      </w:r>
      <w:r>
        <w:rPr>
          <w:rFonts w:hint="eastAsia"/>
        </w:rPr>
        <w:t>亿粒。</w:t>
      </w:r>
    </w:p>
    <w:p w14:paraId="546038A0" w14:textId="77777777" w:rsidR="003C6DDE" w:rsidRPr="00B3707D" w:rsidRDefault="003C6DDE" w:rsidP="003C6DDE">
      <w:pPr>
        <w:spacing w:line="520" w:lineRule="exact"/>
        <w:ind w:firstLineChars="200" w:firstLine="560"/>
        <w:rPr>
          <w:rFonts w:ascii="Times New Roman" w:hAnsi="Times New Roman" w:cs="Times New Roman"/>
          <w:sz w:val="28"/>
          <w:szCs w:val="28"/>
        </w:rPr>
      </w:pPr>
      <w:r w:rsidRPr="00B3707D">
        <w:rPr>
          <w:rFonts w:ascii="Times New Roman" w:hAnsi="Times New Roman" w:cs="Times New Roman" w:hint="eastAsia"/>
          <w:sz w:val="28"/>
          <w:szCs w:val="28"/>
        </w:rPr>
        <w:t>根据《中华人民共和国环境保护法》和《中华人民共和国环境影响评价法》等有关法律法规，在工程项目可研阶段，应对该工程项目</w:t>
      </w:r>
      <w:r w:rsidRPr="00B3707D">
        <w:rPr>
          <w:rFonts w:ascii="Times New Roman" w:hAnsi="Times New Roman" w:cs="Times New Roman" w:hint="eastAsia"/>
          <w:sz w:val="28"/>
          <w:szCs w:val="28"/>
        </w:rPr>
        <w:lastRenderedPageBreak/>
        <w:t>进行环境影响评价。根据《建设项目环境影响评价分类管理名录》（环境保护部令第</w:t>
      </w:r>
      <w:r w:rsidRPr="00B3707D">
        <w:rPr>
          <w:rFonts w:ascii="Times New Roman" w:hAnsi="Times New Roman" w:cs="Times New Roman" w:hint="eastAsia"/>
          <w:sz w:val="28"/>
          <w:szCs w:val="28"/>
        </w:rPr>
        <w:t>44</w:t>
      </w:r>
      <w:r w:rsidRPr="00B3707D">
        <w:rPr>
          <w:rFonts w:ascii="Times New Roman" w:hAnsi="Times New Roman" w:cs="Times New Roman" w:hint="eastAsia"/>
          <w:sz w:val="28"/>
          <w:szCs w:val="28"/>
        </w:rPr>
        <w:t>号）及其修改内容（生态环境部令第</w:t>
      </w:r>
      <w:r w:rsidRPr="00B3707D">
        <w:rPr>
          <w:rFonts w:ascii="Times New Roman" w:hAnsi="Times New Roman" w:cs="Times New Roman" w:hint="eastAsia"/>
          <w:sz w:val="28"/>
          <w:szCs w:val="28"/>
        </w:rPr>
        <w:t>1</w:t>
      </w:r>
      <w:r w:rsidRPr="00B3707D">
        <w:rPr>
          <w:rFonts w:ascii="Times New Roman" w:hAnsi="Times New Roman" w:cs="Times New Roman" w:hint="eastAsia"/>
          <w:sz w:val="28"/>
          <w:szCs w:val="28"/>
        </w:rPr>
        <w:t>号），本项目属“十六、医药制造业”中“</w:t>
      </w:r>
      <w:r w:rsidRPr="00B3707D">
        <w:rPr>
          <w:rFonts w:ascii="Times New Roman" w:hAnsi="Times New Roman" w:cs="Times New Roman" w:hint="eastAsia"/>
          <w:sz w:val="28"/>
          <w:szCs w:val="28"/>
        </w:rPr>
        <w:t>40</w:t>
      </w:r>
      <w:r w:rsidRPr="00B3707D">
        <w:rPr>
          <w:rFonts w:ascii="Times New Roman" w:hAnsi="Times New Roman" w:cs="Times New Roman" w:hint="eastAsia"/>
          <w:sz w:val="28"/>
          <w:szCs w:val="28"/>
        </w:rPr>
        <w:t>化学药品制造；生物、生化制品制造”，项目需编制环境影响报告书。为此，</w:t>
      </w:r>
      <w:r w:rsidR="00CA2A90">
        <w:rPr>
          <w:rFonts w:ascii="Times New Roman" w:hAnsi="Times New Roman" w:cs="Times New Roman" w:hint="eastAsia"/>
          <w:sz w:val="28"/>
          <w:szCs w:val="28"/>
        </w:rPr>
        <w:t>连云港金康和信药业有限公司</w:t>
      </w:r>
      <w:r w:rsidRPr="00B3707D">
        <w:rPr>
          <w:rFonts w:ascii="Times New Roman" w:hAnsi="Times New Roman" w:cs="Times New Roman" w:hint="eastAsia"/>
          <w:sz w:val="28"/>
          <w:szCs w:val="28"/>
        </w:rPr>
        <w:t>委托江苏智盛环境科技有限公司进行该项目的环境影响评价工作。环评单位在接受委托后，对拟建地进行了现场踏勘、调查、收集了有关该项目的资料，在此基础上根据国家环保法规、标准和环境影响评价技术导则编制本环境影响报告书。</w:t>
      </w:r>
    </w:p>
    <w:p w14:paraId="0A6925AC" w14:textId="77777777" w:rsidR="001F0B07" w:rsidRPr="00B3707D" w:rsidRDefault="001F0B07" w:rsidP="001F0B07">
      <w:pPr>
        <w:spacing w:line="500" w:lineRule="exact"/>
        <w:outlineLvl w:val="1"/>
        <w:rPr>
          <w:rFonts w:ascii="Times New Roman" w:hAnsi="Times New Roman" w:cs="Times New Roman"/>
          <w:b/>
          <w:sz w:val="28"/>
          <w:szCs w:val="28"/>
        </w:rPr>
      </w:pPr>
      <w:bookmarkStart w:id="14" w:name="_Toc12286866"/>
      <w:r w:rsidRPr="00B3707D">
        <w:rPr>
          <w:rFonts w:ascii="Times New Roman" w:hAnsi="Times New Roman" w:cs="Times New Roman"/>
          <w:b/>
          <w:sz w:val="28"/>
          <w:szCs w:val="28"/>
        </w:rPr>
        <w:t>1.2</w:t>
      </w:r>
      <w:r w:rsidRPr="00B3707D">
        <w:rPr>
          <w:rFonts w:ascii="Times New Roman" w:hAnsi="Times New Roman" w:cs="Times New Roman" w:hint="eastAsia"/>
          <w:b/>
          <w:sz w:val="28"/>
          <w:szCs w:val="28"/>
        </w:rPr>
        <w:t>建设项目工程概况</w:t>
      </w:r>
      <w:bookmarkEnd w:id="14"/>
    </w:p>
    <w:p w14:paraId="7ED6FF43" w14:textId="77777777" w:rsidR="001F0B07" w:rsidRPr="00B3707D" w:rsidRDefault="001F0B07" w:rsidP="00FE1D5B">
      <w:pPr>
        <w:spacing w:line="500" w:lineRule="exact"/>
        <w:outlineLvl w:val="2"/>
        <w:rPr>
          <w:rFonts w:ascii="Times New Roman" w:hAnsi="Times New Roman" w:cs="Times New Roman"/>
          <w:b/>
          <w:sz w:val="28"/>
          <w:szCs w:val="28"/>
        </w:rPr>
      </w:pPr>
      <w:bookmarkStart w:id="15" w:name="_Toc12286867"/>
      <w:r w:rsidRPr="00B3707D">
        <w:rPr>
          <w:rFonts w:ascii="Times New Roman" w:hAnsi="Times New Roman" w:cs="Times New Roman" w:hint="eastAsia"/>
          <w:b/>
          <w:sz w:val="28"/>
          <w:szCs w:val="28"/>
        </w:rPr>
        <w:t>1</w:t>
      </w:r>
      <w:r w:rsidRPr="00B3707D">
        <w:rPr>
          <w:rFonts w:ascii="Times New Roman" w:hAnsi="Times New Roman" w:cs="Times New Roman"/>
          <w:b/>
          <w:sz w:val="28"/>
          <w:szCs w:val="28"/>
        </w:rPr>
        <w:t>.2.1</w:t>
      </w:r>
      <w:r w:rsidRPr="00B3707D">
        <w:rPr>
          <w:rFonts w:ascii="Times New Roman" w:hAnsi="Times New Roman" w:cs="Times New Roman" w:hint="eastAsia"/>
          <w:b/>
          <w:sz w:val="28"/>
          <w:szCs w:val="28"/>
        </w:rPr>
        <w:t>项目基本概况</w:t>
      </w:r>
      <w:bookmarkEnd w:id="15"/>
    </w:p>
    <w:p w14:paraId="190BADFF" w14:textId="77777777" w:rsidR="001C65E5" w:rsidRPr="001C65E5" w:rsidRDefault="001C65E5" w:rsidP="001C65E5">
      <w:pPr>
        <w:spacing w:line="500" w:lineRule="exact"/>
        <w:ind w:firstLineChars="192" w:firstLine="538"/>
        <w:rPr>
          <w:rFonts w:ascii="Times New Roman" w:hAnsi="Times New Roman" w:cs="Times New Roman"/>
          <w:sz w:val="28"/>
          <w:szCs w:val="28"/>
        </w:rPr>
      </w:pPr>
      <w:r w:rsidRPr="001C65E5">
        <w:rPr>
          <w:rFonts w:ascii="宋体" w:eastAsia="宋体" w:hAnsi="宋体" w:cs="宋体" w:hint="eastAsia"/>
          <w:sz w:val="28"/>
          <w:szCs w:val="28"/>
        </w:rPr>
        <w:t>⑴</w:t>
      </w:r>
      <w:r w:rsidRPr="001C65E5">
        <w:rPr>
          <w:rFonts w:ascii="Times New Roman" w:hAnsi="Times New Roman" w:cs="Times New Roman"/>
          <w:sz w:val="28"/>
          <w:szCs w:val="28"/>
        </w:rPr>
        <w:t>项目名称：连云港金康和信药业有限公司新型医药项目；</w:t>
      </w:r>
    </w:p>
    <w:p w14:paraId="701EBE77" w14:textId="77777777" w:rsidR="001C65E5" w:rsidRPr="001C65E5" w:rsidRDefault="001C65E5" w:rsidP="001C65E5">
      <w:pPr>
        <w:pStyle w:val="lulu"/>
        <w:rPr>
          <w:rFonts w:ascii="Times New Roman" w:eastAsiaTheme="minorEastAsia" w:hAnsi="Times New Roman" w:cs="Times New Roman"/>
          <w:szCs w:val="28"/>
        </w:rPr>
      </w:pPr>
      <w:r w:rsidRPr="001C65E5">
        <w:rPr>
          <w:rFonts w:hint="eastAsia"/>
          <w:szCs w:val="28"/>
        </w:rPr>
        <w:t>⑵</w:t>
      </w:r>
      <w:r w:rsidRPr="001C65E5">
        <w:rPr>
          <w:rFonts w:ascii="Times New Roman" w:eastAsiaTheme="minorEastAsia" w:hAnsi="Times New Roman" w:cs="Times New Roman"/>
          <w:szCs w:val="28"/>
        </w:rPr>
        <w:t>建设性质：技改；</w:t>
      </w:r>
    </w:p>
    <w:p w14:paraId="667DC939" w14:textId="77777777" w:rsidR="001C65E5" w:rsidRPr="001C65E5" w:rsidRDefault="001C65E5" w:rsidP="001C65E5">
      <w:pPr>
        <w:pStyle w:val="lulu"/>
        <w:rPr>
          <w:rFonts w:ascii="Times New Roman" w:eastAsiaTheme="minorEastAsia" w:hAnsi="Times New Roman" w:cs="Times New Roman"/>
          <w:szCs w:val="28"/>
        </w:rPr>
      </w:pPr>
      <w:r w:rsidRPr="001C65E5">
        <w:rPr>
          <w:rFonts w:hint="eastAsia"/>
          <w:szCs w:val="28"/>
        </w:rPr>
        <w:t>⑶</w:t>
      </w:r>
      <w:r w:rsidRPr="001C65E5">
        <w:rPr>
          <w:rFonts w:ascii="Times New Roman" w:eastAsiaTheme="minorEastAsia" w:hAnsi="Times New Roman" w:cs="Times New Roman"/>
          <w:szCs w:val="28"/>
        </w:rPr>
        <w:t>建设单位：连云港金康和信药业有限公司；</w:t>
      </w:r>
    </w:p>
    <w:p w14:paraId="029D826D" w14:textId="77777777" w:rsidR="001C65E5" w:rsidRPr="001C65E5" w:rsidRDefault="001C65E5" w:rsidP="001C65E5">
      <w:pPr>
        <w:spacing w:line="500" w:lineRule="exact"/>
        <w:ind w:firstLineChars="200" w:firstLine="560"/>
        <w:rPr>
          <w:rFonts w:ascii="Times New Roman" w:hAnsi="Times New Roman" w:cs="Times New Roman"/>
          <w:sz w:val="28"/>
          <w:szCs w:val="28"/>
        </w:rPr>
      </w:pPr>
      <w:r w:rsidRPr="001C65E5">
        <w:rPr>
          <w:rFonts w:ascii="宋体" w:eastAsia="宋体" w:hAnsi="宋体" w:cs="宋体" w:hint="eastAsia"/>
          <w:sz w:val="28"/>
          <w:szCs w:val="28"/>
        </w:rPr>
        <w:t>⑷</w:t>
      </w:r>
      <w:r w:rsidRPr="001C65E5">
        <w:rPr>
          <w:rFonts w:ascii="Times New Roman" w:hAnsi="Times New Roman" w:cs="Times New Roman"/>
          <w:sz w:val="28"/>
          <w:szCs w:val="28"/>
        </w:rPr>
        <w:t>投资总额：项目总投资</w:t>
      </w:r>
      <w:r w:rsidRPr="001C65E5">
        <w:rPr>
          <w:rFonts w:ascii="Times New Roman" w:hAnsi="Times New Roman" w:cs="Times New Roman"/>
          <w:sz w:val="28"/>
          <w:szCs w:val="28"/>
        </w:rPr>
        <w:t>42000</w:t>
      </w:r>
      <w:r w:rsidRPr="001C65E5">
        <w:rPr>
          <w:rFonts w:ascii="Times New Roman" w:hAnsi="Times New Roman" w:cs="Times New Roman"/>
          <w:sz w:val="28"/>
          <w:szCs w:val="28"/>
        </w:rPr>
        <w:t>万元</w:t>
      </w:r>
    </w:p>
    <w:p w14:paraId="6FA14698" w14:textId="77777777" w:rsidR="001F0B07" w:rsidRPr="00B3707D" w:rsidRDefault="001F0B07" w:rsidP="001C65E5">
      <w:pPr>
        <w:spacing w:line="500" w:lineRule="exact"/>
        <w:outlineLvl w:val="2"/>
        <w:rPr>
          <w:rFonts w:ascii="Times New Roman" w:hAnsi="Times New Roman" w:cs="Times New Roman"/>
          <w:b/>
          <w:sz w:val="28"/>
          <w:szCs w:val="28"/>
        </w:rPr>
      </w:pPr>
      <w:bookmarkStart w:id="16" w:name="_Toc12286868"/>
      <w:r w:rsidRPr="00B3707D">
        <w:rPr>
          <w:rFonts w:ascii="Times New Roman" w:hAnsi="Times New Roman" w:cs="Times New Roman"/>
          <w:b/>
          <w:sz w:val="28"/>
          <w:szCs w:val="28"/>
        </w:rPr>
        <w:t xml:space="preserve">1.2.2 </w:t>
      </w:r>
      <w:r w:rsidRPr="00B3707D">
        <w:rPr>
          <w:rFonts w:ascii="Times New Roman" w:hAnsi="Times New Roman" w:cs="Times New Roman"/>
          <w:b/>
          <w:sz w:val="28"/>
          <w:szCs w:val="28"/>
        </w:rPr>
        <w:t>项目主要建设内容</w:t>
      </w:r>
      <w:bookmarkEnd w:id="16"/>
    </w:p>
    <w:p w14:paraId="191E1B80" w14:textId="77777777" w:rsidR="003C6DDE" w:rsidRPr="001C65E5" w:rsidRDefault="003C6DDE" w:rsidP="003C6DDE">
      <w:pPr>
        <w:pStyle w:val="a9"/>
        <w:spacing w:line="500" w:lineRule="exact"/>
        <w:ind w:firstLineChars="200" w:firstLine="560"/>
        <w:jc w:val="both"/>
        <w:rPr>
          <w:rFonts w:ascii="Times New Roman" w:cs="Times New Roman"/>
          <w:sz w:val="28"/>
          <w:szCs w:val="28"/>
        </w:rPr>
      </w:pPr>
      <w:r w:rsidRPr="001C65E5">
        <w:rPr>
          <w:rFonts w:ascii="Times New Roman" w:cs="Times New Roman" w:hint="eastAsia"/>
          <w:sz w:val="28"/>
          <w:szCs w:val="28"/>
        </w:rPr>
        <w:t>项目建设规模为：</w:t>
      </w:r>
      <w:bookmarkStart w:id="17" w:name="_Hlk11167059"/>
      <w:r w:rsidR="001C65E5" w:rsidRPr="001C65E5">
        <w:rPr>
          <w:rFonts w:ascii="Times New Roman" w:cs="Times New Roman" w:hint="eastAsia"/>
          <w:sz w:val="28"/>
          <w:szCs w:val="28"/>
        </w:rPr>
        <w:t>年产</w:t>
      </w:r>
      <w:r w:rsidR="001C65E5" w:rsidRPr="001C65E5">
        <w:rPr>
          <w:rFonts w:ascii="Times New Roman" w:cs="Times New Roman" w:hint="eastAsia"/>
          <w:sz w:val="28"/>
          <w:szCs w:val="28"/>
        </w:rPr>
        <w:t>6</w:t>
      </w:r>
      <w:r w:rsidR="001C65E5" w:rsidRPr="001C65E5">
        <w:rPr>
          <w:rFonts w:ascii="Times New Roman" w:cs="Times New Roman"/>
          <w:sz w:val="28"/>
          <w:szCs w:val="28"/>
        </w:rPr>
        <w:t>S</w:t>
      </w:r>
      <w:r w:rsidR="001C65E5" w:rsidRPr="001C65E5">
        <w:rPr>
          <w:rFonts w:ascii="Times New Roman" w:cs="Times New Roman" w:hint="eastAsia"/>
          <w:sz w:val="28"/>
          <w:szCs w:val="28"/>
        </w:rPr>
        <w:t>-</w:t>
      </w:r>
      <w:r w:rsidR="001C65E5" w:rsidRPr="001C65E5">
        <w:rPr>
          <w:rFonts w:ascii="Times New Roman" w:cs="Times New Roman"/>
          <w:sz w:val="28"/>
          <w:szCs w:val="28"/>
        </w:rPr>
        <w:t>5</w:t>
      </w:r>
      <w:r w:rsidR="001C65E5" w:rsidRPr="001C65E5">
        <w:rPr>
          <w:rFonts w:ascii="Times New Roman" w:cs="Times New Roman" w:hint="eastAsia"/>
          <w:sz w:val="28"/>
          <w:szCs w:val="28"/>
        </w:rPr>
        <w:t>-</w:t>
      </w:r>
      <w:r w:rsidR="001C65E5" w:rsidRPr="001C65E5">
        <w:rPr>
          <w:rFonts w:ascii="Times New Roman" w:cs="Times New Roman" w:hint="eastAsia"/>
          <w:sz w:val="28"/>
          <w:szCs w:val="28"/>
        </w:rPr>
        <w:t>甲基四氢叶酸钙</w:t>
      </w:r>
      <w:r w:rsidR="001C65E5" w:rsidRPr="001C65E5">
        <w:rPr>
          <w:rFonts w:ascii="Times New Roman" w:cs="Times New Roman" w:hint="eastAsia"/>
          <w:sz w:val="28"/>
          <w:szCs w:val="28"/>
        </w:rPr>
        <w:t>3</w:t>
      </w:r>
      <w:r w:rsidR="001C65E5" w:rsidRPr="001C65E5">
        <w:rPr>
          <w:rFonts w:ascii="Times New Roman" w:cs="Times New Roman"/>
          <w:sz w:val="28"/>
          <w:szCs w:val="28"/>
        </w:rPr>
        <w:t>0</w:t>
      </w:r>
      <w:r w:rsidR="001C65E5" w:rsidRPr="001C65E5">
        <w:rPr>
          <w:rFonts w:ascii="Times New Roman" w:cs="Times New Roman" w:hint="eastAsia"/>
          <w:sz w:val="28"/>
          <w:szCs w:val="28"/>
        </w:rPr>
        <w:t>吨、</w:t>
      </w:r>
      <w:r w:rsidR="001C65E5" w:rsidRPr="001C65E5">
        <w:rPr>
          <w:rFonts w:ascii="Times New Roman" w:cs="Times New Roman" w:hint="eastAsia"/>
          <w:sz w:val="28"/>
          <w:szCs w:val="28"/>
        </w:rPr>
        <w:t>6</w:t>
      </w:r>
      <w:r w:rsidR="001C65E5" w:rsidRPr="001C65E5">
        <w:rPr>
          <w:rFonts w:ascii="Times New Roman" w:cs="Times New Roman"/>
          <w:sz w:val="28"/>
          <w:szCs w:val="28"/>
        </w:rPr>
        <w:t>S</w:t>
      </w:r>
      <w:r w:rsidR="001C65E5" w:rsidRPr="001C65E5">
        <w:rPr>
          <w:rFonts w:ascii="Times New Roman" w:cs="Times New Roman" w:hint="eastAsia"/>
          <w:sz w:val="28"/>
          <w:szCs w:val="28"/>
        </w:rPr>
        <w:t>-</w:t>
      </w:r>
      <w:r w:rsidR="001C65E5" w:rsidRPr="001C65E5">
        <w:rPr>
          <w:rFonts w:ascii="Times New Roman" w:cs="Times New Roman"/>
          <w:sz w:val="28"/>
          <w:szCs w:val="28"/>
        </w:rPr>
        <w:t>5</w:t>
      </w:r>
      <w:r w:rsidR="001C65E5" w:rsidRPr="001C65E5">
        <w:rPr>
          <w:rFonts w:ascii="Times New Roman" w:cs="Times New Roman" w:hint="eastAsia"/>
          <w:sz w:val="28"/>
          <w:szCs w:val="28"/>
        </w:rPr>
        <w:t>-</w:t>
      </w:r>
      <w:r w:rsidR="001C65E5" w:rsidRPr="001C65E5">
        <w:rPr>
          <w:rFonts w:ascii="Times New Roman" w:cs="Times New Roman" w:hint="eastAsia"/>
          <w:sz w:val="28"/>
          <w:szCs w:val="28"/>
        </w:rPr>
        <w:t>甲基四氢叶酸钙预混粉</w:t>
      </w:r>
      <w:r w:rsidR="001C65E5" w:rsidRPr="001C65E5">
        <w:rPr>
          <w:rFonts w:ascii="Times New Roman" w:cs="Times New Roman" w:hint="eastAsia"/>
          <w:sz w:val="28"/>
          <w:szCs w:val="28"/>
        </w:rPr>
        <w:t>1</w:t>
      </w:r>
      <w:r w:rsidR="001C65E5" w:rsidRPr="001C65E5">
        <w:rPr>
          <w:rFonts w:ascii="Times New Roman" w:cs="Times New Roman" w:hint="eastAsia"/>
          <w:sz w:val="28"/>
          <w:szCs w:val="28"/>
        </w:rPr>
        <w:t>万吨、</w:t>
      </w:r>
      <w:r w:rsidR="001C65E5" w:rsidRPr="001C65E5">
        <w:rPr>
          <w:rFonts w:ascii="Times New Roman" w:cs="Times New Roman" w:hint="eastAsia"/>
          <w:sz w:val="28"/>
          <w:szCs w:val="28"/>
        </w:rPr>
        <w:t>6</w:t>
      </w:r>
      <w:r w:rsidR="001C65E5" w:rsidRPr="001C65E5">
        <w:rPr>
          <w:rFonts w:ascii="Times New Roman" w:cs="Times New Roman"/>
          <w:sz w:val="28"/>
          <w:szCs w:val="28"/>
        </w:rPr>
        <w:t>S</w:t>
      </w:r>
      <w:r w:rsidR="001C65E5" w:rsidRPr="001C65E5">
        <w:rPr>
          <w:rFonts w:ascii="Times New Roman" w:cs="Times New Roman" w:hint="eastAsia"/>
          <w:sz w:val="28"/>
          <w:szCs w:val="28"/>
        </w:rPr>
        <w:t>-</w:t>
      </w:r>
      <w:r w:rsidR="001C65E5" w:rsidRPr="001C65E5">
        <w:rPr>
          <w:rFonts w:ascii="Times New Roman" w:cs="Times New Roman"/>
          <w:sz w:val="28"/>
          <w:szCs w:val="28"/>
        </w:rPr>
        <w:t>5</w:t>
      </w:r>
      <w:r w:rsidR="001C65E5" w:rsidRPr="001C65E5">
        <w:rPr>
          <w:rFonts w:ascii="Times New Roman" w:cs="Times New Roman" w:hint="eastAsia"/>
          <w:sz w:val="28"/>
          <w:szCs w:val="28"/>
        </w:rPr>
        <w:t>-</w:t>
      </w:r>
      <w:r w:rsidR="001C65E5" w:rsidRPr="001C65E5">
        <w:rPr>
          <w:rFonts w:ascii="Times New Roman" w:cs="Times New Roman" w:hint="eastAsia"/>
          <w:sz w:val="28"/>
          <w:szCs w:val="28"/>
        </w:rPr>
        <w:t>甲基四氢叶酸钙固体制剂</w:t>
      </w:r>
      <w:r w:rsidR="001C65E5" w:rsidRPr="001C65E5">
        <w:rPr>
          <w:rFonts w:ascii="Times New Roman" w:cs="Times New Roman" w:hint="eastAsia"/>
          <w:sz w:val="28"/>
          <w:szCs w:val="28"/>
        </w:rPr>
        <w:t>3</w:t>
      </w:r>
      <w:r w:rsidR="001C65E5" w:rsidRPr="001C65E5">
        <w:rPr>
          <w:rFonts w:ascii="Times New Roman" w:cs="Times New Roman"/>
          <w:sz w:val="28"/>
          <w:szCs w:val="28"/>
        </w:rPr>
        <w:t>0</w:t>
      </w:r>
      <w:r w:rsidR="001C65E5" w:rsidRPr="001C65E5">
        <w:rPr>
          <w:rFonts w:ascii="Times New Roman" w:cs="Times New Roman" w:hint="eastAsia"/>
          <w:sz w:val="28"/>
          <w:szCs w:val="28"/>
        </w:rPr>
        <w:t>亿粒</w:t>
      </w:r>
      <w:bookmarkEnd w:id="17"/>
      <w:r w:rsidRPr="001C65E5">
        <w:rPr>
          <w:rFonts w:ascii="Times New Roman" w:cs="Times New Roman" w:hint="eastAsia"/>
          <w:sz w:val="28"/>
          <w:szCs w:val="28"/>
        </w:rPr>
        <w:t>。</w:t>
      </w:r>
    </w:p>
    <w:p w14:paraId="3311C5A8" w14:textId="77777777" w:rsidR="003C6DDE" w:rsidRPr="00B3707D" w:rsidRDefault="003C6DDE" w:rsidP="003C6DDE">
      <w:pPr>
        <w:spacing w:line="500" w:lineRule="exact"/>
        <w:ind w:firstLineChars="200" w:firstLine="560"/>
        <w:rPr>
          <w:rFonts w:ascii="Times New Roman" w:hAnsi="Times New Roman" w:cs="Times New Roman"/>
          <w:sz w:val="28"/>
          <w:szCs w:val="28"/>
        </w:rPr>
      </w:pPr>
      <w:r w:rsidRPr="00B3707D">
        <w:rPr>
          <w:rFonts w:ascii="Times New Roman" w:cs="Times New Roman"/>
          <w:sz w:val="28"/>
          <w:szCs w:val="28"/>
        </w:rPr>
        <w:t>技改项目主体工程及产品方案见</w:t>
      </w:r>
      <w:r w:rsidRPr="00B3707D">
        <w:rPr>
          <w:rFonts w:ascii="Times New Roman" w:hAnsi="Times New Roman" w:cs="Times New Roman"/>
          <w:sz w:val="28"/>
          <w:szCs w:val="28"/>
        </w:rPr>
        <w:t>表</w:t>
      </w:r>
      <w:r w:rsidRPr="00B3707D">
        <w:rPr>
          <w:rFonts w:ascii="Times New Roman" w:hAnsi="Times New Roman" w:cs="Times New Roman"/>
          <w:sz w:val="28"/>
          <w:szCs w:val="28"/>
        </w:rPr>
        <w:t>1.2-1</w:t>
      </w:r>
      <w:r w:rsidRPr="00B3707D">
        <w:rPr>
          <w:rFonts w:ascii="Times New Roman" w:hAnsi="Times New Roman" w:cs="Times New Roman"/>
          <w:sz w:val="28"/>
          <w:szCs w:val="28"/>
        </w:rPr>
        <w:t>。</w:t>
      </w:r>
    </w:p>
    <w:p w14:paraId="4BD894CC" w14:textId="77777777" w:rsidR="003C6DDE" w:rsidRPr="00B3707D" w:rsidRDefault="003C6DDE" w:rsidP="003C6DDE">
      <w:pPr>
        <w:pStyle w:val="af5"/>
        <w:spacing w:before="0" w:after="0" w:line="520" w:lineRule="exact"/>
        <w:rPr>
          <w:rFonts w:ascii="Times New Roman" w:hAnsi="Times New Roman" w:cs="Times New Roman"/>
          <w:sz w:val="21"/>
          <w:szCs w:val="21"/>
        </w:rPr>
      </w:pPr>
      <w:bookmarkStart w:id="18" w:name="_Ref300838021"/>
      <w:r w:rsidRPr="00B3707D">
        <w:rPr>
          <w:rFonts w:ascii="Times New Roman" w:hAnsi="Times New Roman" w:cs="Times New Roman"/>
          <w:sz w:val="21"/>
          <w:szCs w:val="21"/>
        </w:rPr>
        <w:t>表</w:t>
      </w:r>
      <w:bookmarkEnd w:id="18"/>
      <w:r w:rsidRPr="00B3707D">
        <w:rPr>
          <w:rFonts w:ascii="Times New Roman" w:hAnsi="Times New Roman" w:cs="Times New Roman"/>
          <w:sz w:val="21"/>
          <w:szCs w:val="21"/>
        </w:rPr>
        <w:t xml:space="preserve">1.2-1  </w:t>
      </w:r>
      <w:r w:rsidRPr="00B3707D">
        <w:rPr>
          <w:rFonts w:ascii="Times New Roman" w:cs="Times New Roman"/>
          <w:sz w:val="21"/>
          <w:szCs w:val="21"/>
        </w:rPr>
        <w:t>技改项目主体工程及产品方案表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023"/>
        <w:gridCol w:w="1098"/>
        <w:gridCol w:w="891"/>
        <w:gridCol w:w="1069"/>
        <w:gridCol w:w="718"/>
        <w:gridCol w:w="1099"/>
        <w:gridCol w:w="1099"/>
        <w:gridCol w:w="1099"/>
      </w:tblGrid>
      <w:tr w:rsidR="00C47668" w:rsidRPr="00C47668" w14:paraId="6571D86B" w14:textId="77777777" w:rsidTr="00CA38D2">
        <w:trPr>
          <w:trHeight w:val="257"/>
          <w:jc w:val="center"/>
        </w:trPr>
        <w:tc>
          <w:tcPr>
            <w:tcW w:w="250" w:type="pct"/>
            <w:vAlign w:val="center"/>
          </w:tcPr>
          <w:p w14:paraId="4ED13CFC" w14:textId="77777777" w:rsidR="00C47668" w:rsidRPr="00C47668" w:rsidRDefault="00C47668" w:rsidP="00C47668">
            <w:pPr>
              <w:spacing w:line="300" w:lineRule="exact"/>
              <w:jc w:val="center"/>
              <w:rPr>
                <w:szCs w:val="21"/>
              </w:rPr>
            </w:pPr>
            <w:r w:rsidRPr="00C47668">
              <w:rPr>
                <w:szCs w:val="21"/>
              </w:rPr>
              <w:t>序号</w:t>
            </w:r>
          </w:p>
        </w:tc>
        <w:tc>
          <w:tcPr>
            <w:tcW w:w="600" w:type="pct"/>
            <w:vAlign w:val="center"/>
          </w:tcPr>
          <w:p w14:paraId="4C1D7872" w14:textId="77777777" w:rsidR="00C47668" w:rsidRPr="00C47668" w:rsidRDefault="00C47668" w:rsidP="00C47668">
            <w:pPr>
              <w:spacing w:line="300" w:lineRule="exact"/>
              <w:jc w:val="center"/>
              <w:rPr>
                <w:szCs w:val="21"/>
              </w:rPr>
            </w:pPr>
            <w:r w:rsidRPr="00C47668">
              <w:rPr>
                <w:szCs w:val="21"/>
              </w:rPr>
              <w:t>产品名称</w:t>
            </w:r>
          </w:p>
        </w:tc>
        <w:tc>
          <w:tcPr>
            <w:tcW w:w="644" w:type="pct"/>
            <w:vAlign w:val="center"/>
          </w:tcPr>
          <w:p w14:paraId="21A292A5" w14:textId="77777777" w:rsidR="00C47668" w:rsidRPr="00C47668" w:rsidRDefault="00C47668" w:rsidP="00C47668">
            <w:pPr>
              <w:spacing w:line="300" w:lineRule="exact"/>
              <w:jc w:val="center"/>
              <w:rPr>
                <w:szCs w:val="21"/>
              </w:rPr>
            </w:pPr>
            <w:r w:rsidRPr="00C47668">
              <w:rPr>
                <w:szCs w:val="21"/>
              </w:rPr>
              <w:t>工程名称</w:t>
            </w:r>
          </w:p>
        </w:tc>
        <w:tc>
          <w:tcPr>
            <w:tcW w:w="523" w:type="pct"/>
            <w:vAlign w:val="center"/>
          </w:tcPr>
          <w:p w14:paraId="74E086A0" w14:textId="77777777" w:rsidR="00C47668" w:rsidRPr="00C47668" w:rsidRDefault="00C47668" w:rsidP="00C47668">
            <w:pPr>
              <w:spacing w:line="300" w:lineRule="exact"/>
              <w:jc w:val="center"/>
              <w:rPr>
                <w:szCs w:val="21"/>
              </w:rPr>
            </w:pPr>
            <w:r w:rsidRPr="00C47668">
              <w:rPr>
                <w:szCs w:val="21"/>
              </w:rPr>
              <w:t>规格</w:t>
            </w:r>
          </w:p>
        </w:tc>
        <w:tc>
          <w:tcPr>
            <w:tcW w:w="627" w:type="pct"/>
            <w:vAlign w:val="center"/>
          </w:tcPr>
          <w:p w14:paraId="64999B4A" w14:textId="77777777" w:rsidR="00C47668" w:rsidRPr="00C47668" w:rsidRDefault="00C47668" w:rsidP="00C47668">
            <w:pPr>
              <w:spacing w:line="300" w:lineRule="exact"/>
              <w:jc w:val="center"/>
              <w:rPr>
                <w:szCs w:val="21"/>
              </w:rPr>
            </w:pPr>
            <w:r w:rsidRPr="00C47668">
              <w:rPr>
                <w:szCs w:val="21"/>
              </w:rPr>
              <w:t>设计能力</w:t>
            </w:r>
          </w:p>
        </w:tc>
        <w:tc>
          <w:tcPr>
            <w:tcW w:w="421" w:type="pct"/>
            <w:vAlign w:val="center"/>
          </w:tcPr>
          <w:p w14:paraId="73E746C3" w14:textId="77777777" w:rsidR="00C47668" w:rsidRPr="00C47668" w:rsidRDefault="00C47668" w:rsidP="00C47668">
            <w:pPr>
              <w:jc w:val="center"/>
              <w:rPr>
                <w:szCs w:val="21"/>
              </w:rPr>
            </w:pPr>
            <w:r w:rsidRPr="00C47668">
              <w:rPr>
                <w:rFonts w:hint="eastAsia"/>
                <w:szCs w:val="21"/>
              </w:rPr>
              <w:t>自用</w:t>
            </w:r>
          </w:p>
        </w:tc>
        <w:tc>
          <w:tcPr>
            <w:tcW w:w="645" w:type="pct"/>
            <w:vAlign w:val="center"/>
          </w:tcPr>
          <w:p w14:paraId="0A92A1BA" w14:textId="77777777" w:rsidR="00C47668" w:rsidRPr="00C47668" w:rsidRDefault="00C47668" w:rsidP="00C47668">
            <w:pPr>
              <w:jc w:val="center"/>
              <w:rPr>
                <w:szCs w:val="21"/>
              </w:rPr>
            </w:pPr>
            <w:r w:rsidRPr="00C47668">
              <w:rPr>
                <w:rFonts w:hint="eastAsia"/>
                <w:szCs w:val="21"/>
              </w:rPr>
              <w:t>外售</w:t>
            </w:r>
          </w:p>
        </w:tc>
        <w:tc>
          <w:tcPr>
            <w:tcW w:w="645" w:type="pct"/>
          </w:tcPr>
          <w:p w14:paraId="36530BDA" w14:textId="77777777" w:rsidR="00C47668" w:rsidRPr="00C47668" w:rsidRDefault="00C47668" w:rsidP="00C47668">
            <w:pPr>
              <w:spacing w:line="300" w:lineRule="exact"/>
              <w:jc w:val="center"/>
              <w:rPr>
                <w:szCs w:val="21"/>
              </w:rPr>
            </w:pPr>
            <w:r w:rsidRPr="00C47668">
              <w:rPr>
                <w:rFonts w:hint="eastAsia"/>
                <w:szCs w:val="21"/>
              </w:rPr>
              <w:t>年运行时间</w:t>
            </w:r>
            <w:r w:rsidRPr="00C47668">
              <w:rPr>
                <w:rFonts w:hint="eastAsia"/>
                <w:szCs w:val="21"/>
              </w:rPr>
              <w:t>h</w:t>
            </w:r>
          </w:p>
        </w:tc>
        <w:tc>
          <w:tcPr>
            <w:tcW w:w="645" w:type="pct"/>
            <w:vAlign w:val="center"/>
          </w:tcPr>
          <w:p w14:paraId="2AFA7546" w14:textId="77777777" w:rsidR="00C47668" w:rsidRPr="00C47668" w:rsidRDefault="00C47668" w:rsidP="00C47668">
            <w:pPr>
              <w:spacing w:line="300" w:lineRule="exact"/>
              <w:jc w:val="center"/>
              <w:rPr>
                <w:szCs w:val="21"/>
              </w:rPr>
            </w:pPr>
            <w:r w:rsidRPr="00C47668">
              <w:rPr>
                <w:rFonts w:hint="eastAsia"/>
                <w:szCs w:val="21"/>
              </w:rPr>
              <w:t>备注</w:t>
            </w:r>
          </w:p>
        </w:tc>
      </w:tr>
      <w:tr w:rsidR="00C47668" w:rsidRPr="00C47668" w14:paraId="1649805B" w14:textId="77777777" w:rsidTr="00C47668">
        <w:trPr>
          <w:trHeight w:val="257"/>
          <w:jc w:val="center"/>
        </w:trPr>
        <w:tc>
          <w:tcPr>
            <w:tcW w:w="250" w:type="pct"/>
            <w:vAlign w:val="center"/>
          </w:tcPr>
          <w:p w14:paraId="5B88607A" w14:textId="77777777" w:rsidR="00C47668" w:rsidRPr="00C47668" w:rsidRDefault="00C47668" w:rsidP="001C65E5">
            <w:pPr>
              <w:spacing w:line="300" w:lineRule="exact"/>
              <w:jc w:val="center"/>
              <w:rPr>
                <w:szCs w:val="21"/>
              </w:rPr>
            </w:pPr>
            <w:r w:rsidRPr="00C47668">
              <w:rPr>
                <w:szCs w:val="21"/>
              </w:rPr>
              <w:t>1</w:t>
            </w:r>
          </w:p>
        </w:tc>
        <w:tc>
          <w:tcPr>
            <w:tcW w:w="600" w:type="pct"/>
            <w:vAlign w:val="center"/>
          </w:tcPr>
          <w:p w14:paraId="19EA1FD5" w14:textId="77777777" w:rsidR="00C47668" w:rsidRPr="00C47668" w:rsidRDefault="00C47668" w:rsidP="001C65E5">
            <w:pPr>
              <w:spacing w:line="300" w:lineRule="exact"/>
              <w:jc w:val="center"/>
              <w:rPr>
                <w:szCs w:val="21"/>
              </w:rPr>
            </w:pPr>
            <w:r w:rsidRPr="00C47668">
              <w:rPr>
                <w:rFonts w:hint="eastAsia"/>
                <w:szCs w:val="21"/>
              </w:rPr>
              <w:t>6</w:t>
            </w:r>
            <w:r w:rsidRPr="00C47668">
              <w:rPr>
                <w:szCs w:val="21"/>
              </w:rPr>
              <w:t>S</w:t>
            </w:r>
            <w:r w:rsidRPr="00C47668">
              <w:rPr>
                <w:rFonts w:hint="eastAsia"/>
                <w:szCs w:val="21"/>
              </w:rPr>
              <w:t>-</w:t>
            </w:r>
            <w:r w:rsidRPr="00C47668">
              <w:rPr>
                <w:szCs w:val="21"/>
              </w:rPr>
              <w:t>5</w:t>
            </w:r>
            <w:r w:rsidRPr="00C47668">
              <w:rPr>
                <w:rFonts w:hint="eastAsia"/>
                <w:szCs w:val="21"/>
              </w:rPr>
              <w:t>-</w:t>
            </w:r>
            <w:r w:rsidRPr="00C47668">
              <w:rPr>
                <w:rFonts w:hint="eastAsia"/>
                <w:szCs w:val="21"/>
              </w:rPr>
              <w:t>甲基四氢叶酸钙</w:t>
            </w:r>
          </w:p>
        </w:tc>
        <w:tc>
          <w:tcPr>
            <w:tcW w:w="644" w:type="pct"/>
            <w:vAlign w:val="center"/>
          </w:tcPr>
          <w:p w14:paraId="45D3FD5A" w14:textId="77777777" w:rsidR="00C47668" w:rsidRPr="00C47668" w:rsidRDefault="00C47668" w:rsidP="001C65E5">
            <w:pPr>
              <w:spacing w:line="300" w:lineRule="exact"/>
              <w:jc w:val="center"/>
              <w:rPr>
                <w:szCs w:val="21"/>
              </w:rPr>
            </w:pPr>
            <w:r w:rsidRPr="00C47668">
              <w:rPr>
                <w:rFonts w:hint="eastAsia"/>
                <w:szCs w:val="21"/>
              </w:rPr>
              <w:t>6</w:t>
            </w:r>
            <w:r w:rsidRPr="00C47668">
              <w:rPr>
                <w:szCs w:val="21"/>
              </w:rPr>
              <w:t>S</w:t>
            </w:r>
            <w:r w:rsidRPr="00C47668">
              <w:rPr>
                <w:rFonts w:hint="eastAsia"/>
                <w:szCs w:val="21"/>
              </w:rPr>
              <w:t>-</w:t>
            </w:r>
            <w:r w:rsidRPr="00C47668">
              <w:rPr>
                <w:szCs w:val="21"/>
              </w:rPr>
              <w:t>5</w:t>
            </w:r>
            <w:r w:rsidRPr="00C47668">
              <w:rPr>
                <w:rFonts w:hint="eastAsia"/>
                <w:szCs w:val="21"/>
              </w:rPr>
              <w:t>-</w:t>
            </w:r>
            <w:r w:rsidRPr="00C47668">
              <w:rPr>
                <w:rFonts w:hint="eastAsia"/>
                <w:szCs w:val="21"/>
              </w:rPr>
              <w:t>甲基四氢叶酸钙生产线</w:t>
            </w:r>
          </w:p>
        </w:tc>
        <w:tc>
          <w:tcPr>
            <w:tcW w:w="523" w:type="pct"/>
            <w:vAlign w:val="center"/>
          </w:tcPr>
          <w:p w14:paraId="70AB50C4" w14:textId="77777777" w:rsidR="00C47668" w:rsidRPr="00C47668" w:rsidRDefault="00C47668" w:rsidP="001C65E5">
            <w:pPr>
              <w:spacing w:line="300" w:lineRule="exact"/>
              <w:jc w:val="center"/>
              <w:rPr>
                <w:szCs w:val="21"/>
              </w:rPr>
            </w:pPr>
            <w:r w:rsidRPr="00C47668">
              <w:rPr>
                <w:szCs w:val="21"/>
              </w:rPr>
              <w:t>≥95%</w:t>
            </w:r>
          </w:p>
        </w:tc>
        <w:tc>
          <w:tcPr>
            <w:tcW w:w="627" w:type="pct"/>
            <w:vAlign w:val="center"/>
          </w:tcPr>
          <w:p w14:paraId="77465EB2" w14:textId="77777777" w:rsidR="00C47668" w:rsidRPr="00C47668" w:rsidRDefault="00C47668" w:rsidP="001C65E5">
            <w:pPr>
              <w:spacing w:line="300" w:lineRule="exact"/>
              <w:jc w:val="center"/>
              <w:rPr>
                <w:szCs w:val="21"/>
              </w:rPr>
            </w:pPr>
            <w:r w:rsidRPr="00C47668">
              <w:rPr>
                <w:szCs w:val="21"/>
              </w:rPr>
              <w:t>30</w:t>
            </w:r>
            <w:r w:rsidRPr="00C47668">
              <w:rPr>
                <w:rFonts w:hint="eastAsia"/>
                <w:szCs w:val="21"/>
              </w:rPr>
              <w:t>t/a</w:t>
            </w:r>
          </w:p>
        </w:tc>
        <w:tc>
          <w:tcPr>
            <w:tcW w:w="421" w:type="pct"/>
          </w:tcPr>
          <w:p w14:paraId="61ABB74B" w14:textId="77777777" w:rsidR="00C47668" w:rsidRPr="00C47668" w:rsidRDefault="00C47668" w:rsidP="001C65E5">
            <w:pPr>
              <w:spacing w:line="300" w:lineRule="exact"/>
              <w:jc w:val="center"/>
              <w:rPr>
                <w:szCs w:val="21"/>
              </w:rPr>
            </w:pPr>
            <w:r w:rsidRPr="00C47668">
              <w:rPr>
                <w:rFonts w:hint="eastAsia"/>
                <w:szCs w:val="21"/>
              </w:rPr>
              <w:t>1</w:t>
            </w:r>
            <w:r w:rsidRPr="00C47668">
              <w:rPr>
                <w:szCs w:val="21"/>
              </w:rPr>
              <w:t>5</w:t>
            </w:r>
          </w:p>
        </w:tc>
        <w:tc>
          <w:tcPr>
            <w:tcW w:w="645" w:type="pct"/>
          </w:tcPr>
          <w:p w14:paraId="13A38FFD" w14:textId="77777777" w:rsidR="00C47668" w:rsidRPr="00C47668" w:rsidRDefault="00C47668" w:rsidP="001C65E5">
            <w:pPr>
              <w:spacing w:line="300" w:lineRule="exact"/>
              <w:jc w:val="center"/>
              <w:rPr>
                <w:szCs w:val="21"/>
              </w:rPr>
            </w:pPr>
            <w:r w:rsidRPr="00C47668">
              <w:rPr>
                <w:rFonts w:hint="eastAsia"/>
                <w:szCs w:val="21"/>
              </w:rPr>
              <w:t>1</w:t>
            </w:r>
            <w:r w:rsidRPr="00C47668">
              <w:rPr>
                <w:szCs w:val="21"/>
              </w:rPr>
              <w:t>5</w:t>
            </w:r>
          </w:p>
        </w:tc>
        <w:tc>
          <w:tcPr>
            <w:tcW w:w="645" w:type="pct"/>
          </w:tcPr>
          <w:p w14:paraId="04D7AB4A" w14:textId="77777777" w:rsidR="00C47668" w:rsidRPr="00C47668" w:rsidRDefault="00190D52" w:rsidP="001C65E5">
            <w:pPr>
              <w:spacing w:line="300" w:lineRule="exact"/>
              <w:jc w:val="center"/>
              <w:rPr>
                <w:szCs w:val="21"/>
              </w:rPr>
            </w:pPr>
            <w:r>
              <w:rPr>
                <w:rFonts w:hint="eastAsia"/>
                <w:szCs w:val="21"/>
              </w:rPr>
              <w:t>6</w:t>
            </w:r>
            <w:r>
              <w:rPr>
                <w:szCs w:val="21"/>
              </w:rPr>
              <w:t>720</w:t>
            </w:r>
          </w:p>
        </w:tc>
        <w:tc>
          <w:tcPr>
            <w:tcW w:w="645" w:type="pct"/>
            <w:vAlign w:val="center"/>
          </w:tcPr>
          <w:p w14:paraId="60D2E935" w14:textId="77777777" w:rsidR="00C47668" w:rsidRPr="00C47668" w:rsidRDefault="00C47668" w:rsidP="001C65E5">
            <w:pPr>
              <w:spacing w:line="300" w:lineRule="exact"/>
              <w:jc w:val="center"/>
              <w:rPr>
                <w:szCs w:val="21"/>
              </w:rPr>
            </w:pPr>
          </w:p>
        </w:tc>
      </w:tr>
      <w:tr w:rsidR="00C47668" w:rsidRPr="00C47668" w14:paraId="26EF7F17" w14:textId="77777777" w:rsidTr="00C47668">
        <w:trPr>
          <w:trHeight w:val="545"/>
          <w:jc w:val="center"/>
        </w:trPr>
        <w:tc>
          <w:tcPr>
            <w:tcW w:w="250" w:type="pct"/>
            <w:vAlign w:val="center"/>
          </w:tcPr>
          <w:p w14:paraId="1CCDDE54" w14:textId="77777777" w:rsidR="00C47668" w:rsidRPr="00C47668" w:rsidRDefault="00C47668" w:rsidP="00C47668">
            <w:pPr>
              <w:spacing w:line="300" w:lineRule="exact"/>
              <w:jc w:val="center"/>
              <w:rPr>
                <w:szCs w:val="21"/>
              </w:rPr>
            </w:pPr>
            <w:r w:rsidRPr="00C47668">
              <w:rPr>
                <w:rFonts w:hint="eastAsia"/>
                <w:szCs w:val="21"/>
              </w:rPr>
              <w:t>2</w:t>
            </w:r>
          </w:p>
        </w:tc>
        <w:tc>
          <w:tcPr>
            <w:tcW w:w="600" w:type="pct"/>
            <w:vAlign w:val="center"/>
          </w:tcPr>
          <w:p w14:paraId="20D709FE" w14:textId="77777777" w:rsidR="00C47668" w:rsidRPr="00C47668" w:rsidRDefault="00C47668" w:rsidP="00C47668">
            <w:pPr>
              <w:spacing w:line="300" w:lineRule="exact"/>
              <w:jc w:val="center"/>
              <w:rPr>
                <w:szCs w:val="21"/>
              </w:rPr>
            </w:pPr>
            <w:r w:rsidRPr="00C47668">
              <w:rPr>
                <w:rFonts w:hint="eastAsia"/>
                <w:szCs w:val="21"/>
              </w:rPr>
              <w:t>固体制剂</w:t>
            </w:r>
          </w:p>
        </w:tc>
        <w:tc>
          <w:tcPr>
            <w:tcW w:w="644" w:type="pct"/>
            <w:vAlign w:val="center"/>
          </w:tcPr>
          <w:p w14:paraId="74A72811" w14:textId="77777777" w:rsidR="00C47668" w:rsidRPr="00C47668" w:rsidRDefault="00C47668" w:rsidP="00C47668">
            <w:pPr>
              <w:spacing w:line="300" w:lineRule="exact"/>
              <w:jc w:val="center"/>
              <w:rPr>
                <w:szCs w:val="21"/>
              </w:rPr>
            </w:pPr>
            <w:r w:rsidRPr="00C47668">
              <w:rPr>
                <w:rFonts w:hint="eastAsia"/>
                <w:szCs w:val="21"/>
              </w:rPr>
              <w:t>固体制剂生产线</w:t>
            </w:r>
          </w:p>
        </w:tc>
        <w:tc>
          <w:tcPr>
            <w:tcW w:w="523" w:type="pct"/>
            <w:vAlign w:val="center"/>
          </w:tcPr>
          <w:p w14:paraId="4BB9095D" w14:textId="77777777" w:rsidR="00C47668" w:rsidRPr="00C47668" w:rsidRDefault="00C47668" w:rsidP="00C47668">
            <w:pPr>
              <w:spacing w:line="300" w:lineRule="exact"/>
              <w:jc w:val="center"/>
              <w:rPr>
                <w:szCs w:val="21"/>
              </w:rPr>
            </w:pPr>
            <w:r w:rsidRPr="00C47668">
              <w:rPr>
                <w:szCs w:val="21"/>
              </w:rPr>
              <w:t>2</w:t>
            </w:r>
            <w:r w:rsidRPr="00C47668">
              <w:rPr>
                <w:rFonts w:hint="eastAsia"/>
                <w:szCs w:val="21"/>
              </w:rPr>
              <w:t>00mg/</w:t>
            </w:r>
            <w:r w:rsidRPr="00C47668">
              <w:rPr>
                <w:rFonts w:hint="eastAsia"/>
                <w:szCs w:val="21"/>
              </w:rPr>
              <w:t>粒</w:t>
            </w:r>
          </w:p>
        </w:tc>
        <w:tc>
          <w:tcPr>
            <w:tcW w:w="627" w:type="pct"/>
            <w:vAlign w:val="center"/>
          </w:tcPr>
          <w:p w14:paraId="14A911ED" w14:textId="77777777" w:rsidR="00C47668" w:rsidRPr="00C47668" w:rsidRDefault="00C47668" w:rsidP="00C47668">
            <w:pPr>
              <w:spacing w:line="300" w:lineRule="exact"/>
              <w:jc w:val="center"/>
              <w:rPr>
                <w:szCs w:val="21"/>
              </w:rPr>
            </w:pPr>
            <w:r w:rsidRPr="00C47668">
              <w:rPr>
                <w:rFonts w:hint="eastAsia"/>
                <w:szCs w:val="21"/>
              </w:rPr>
              <w:t>3</w:t>
            </w:r>
            <w:r w:rsidRPr="00C47668">
              <w:rPr>
                <w:szCs w:val="21"/>
              </w:rPr>
              <w:t>0</w:t>
            </w:r>
            <w:r w:rsidRPr="00C47668">
              <w:rPr>
                <w:rFonts w:hint="eastAsia"/>
                <w:szCs w:val="21"/>
              </w:rPr>
              <w:t>亿粒</w:t>
            </w:r>
          </w:p>
        </w:tc>
        <w:tc>
          <w:tcPr>
            <w:tcW w:w="421" w:type="pct"/>
          </w:tcPr>
          <w:p w14:paraId="35215C1C" w14:textId="77777777" w:rsidR="00C47668" w:rsidRPr="00C47668" w:rsidRDefault="00C47668" w:rsidP="00C47668">
            <w:pPr>
              <w:spacing w:line="300" w:lineRule="exact"/>
              <w:jc w:val="center"/>
              <w:rPr>
                <w:szCs w:val="21"/>
              </w:rPr>
            </w:pPr>
            <w:r w:rsidRPr="00C47668">
              <w:rPr>
                <w:rFonts w:hint="eastAsia"/>
                <w:szCs w:val="21"/>
              </w:rPr>
              <w:t>/</w:t>
            </w:r>
          </w:p>
        </w:tc>
        <w:tc>
          <w:tcPr>
            <w:tcW w:w="645" w:type="pct"/>
          </w:tcPr>
          <w:p w14:paraId="5BD75BB0" w14:textId="77777777" w:rsidR="00C47668" w:rsidRPr="00C47668" w:rsidRDefault="00C47668" w:rsidP="00C47668">
            <w:pPr>
              <w:spacing w:line="300" w:lineRule="exact"/>
              <w:jc w:val="center"/>
              <w:rPr>
                <w:szCs w:val="21"/>
              </w:rPr>
            </w:pPr>
            <w:r w:rsidRPr="00C47668">
              <w:rPr>
                <w:rFonts w:hint="eastAsia"/>
                <w:szCs w:val="21"/>
              </w:rPr>
              <w:t>/</w:t>
            </w:r>
          </w:p>
        </w:tc>
        <w:tc>
          <w:tcPr>
            <w:tcW w:w="645" w:type="pct"/>
          </w:tcPr>
          <w:p w14:paraId="6FE54DA5" w14:textId="77777777" w:rsidR="00C47668" w:rsidRPr="00C47668" w:rsidRDefault="00190D52" w:rsidP="00C47668">
            <w:pPr>
              <w:spacing w:line="300" w:lineRule="exact"/>
              <w:jc w:val="center"/>
              <w:rPr>
                <w:szCs w:val="21"/>
              </w:rPr>
            </w:pPr>
            <w:r>
              <w:rPr>
                <w:rFonts w:hint="eastAsia"/>
                <w:szCs w:val="21"/>
              </w:rPr>
              <w:t>1</w:t>
            </w:r>
            <w:r>
              <w:rPr>
                <w:szCs w:val="21"/>
              </w:rPr>
              <w:t>920</w:t>
            </w:r>
          </w:p>
        </w:tc>
        <w:tc>
          <w:tcPr>
            <w:tcW w:w="645" w:type="pct"/>
            <w:vAlign w:val="center"/>
          </w:tcPr>
          <w:p w14:paraId="4AE0A38F" w14:textId="77777777" w:rsidR="00C47668" w:rsidRPr="00C47668" w:rsidRDefault="00C47668" w:rsidP="00C47668">
            <w:pPr>
              <w:spacing w:line="300" w:lineRule="exact"/>
              <w:jc w:val="center"/>
              <w:rPr>
                <w:szCs w:val="21"/>
              </w:rPr>
            </w:pPr>
            <w:r w:rsidRPr="00C47668">
              <w:rPr>
                <w:rFonts w:hint="eastAsia"/>
                <w:szCs w:val="21"/>
              </w:rPr>
              <w:t>其中胶囊</w:t>
            </w:r>
            <w:r w:rsidRPr="00C47668">
              <w:rPr>
                <w:rFonts w:hint="eastAsia"/>
                <w:szCs w:val="21"/>
              </w:rPr>
              <w:t>1</w:t>
            </w:r>
            <w:r w:rsidRPr="00C47668">
              <w:rPr>
                <w:szCs w:val="21"/>
              </w:rPr>
              <w:t>5</w:t>
            </w:r>
            <w:r w:rsidRPr="00C47668">
              <w:rPr>
                <w:rFonts w:hint="eastAsia"/>
                <w:szCs w:val="21"/>
              </w:rPr>
              <w:t>亿粒、片剂</w:t>
            </w:r>
            <w:r w:rsidRPr="00C47668">
              <w:rPr>
                <w:rFonts w:hint="eastAsia"/>
                <w:szCs w:val="21"/>
              </w:rPr>
              <w:t>1</w:t>
            </w:r>
            <w:r w:rsidRPr="00C47668">
              <w:rPr>
                <w:szCs w:val="21"/>
              </w:rPr>
              <w:t>5</w:t>
            </w:r>
            <w:r w:rsidRPr="00C47668">
              <w:rPr>
                <w:rFonts w:hint="eastAsia"/>
                <w:szCs w:val="21"/>
              </w:rPr>
              <w:t>亿粒</w:t>
            </w:r>
          </w:p>
        </w:tc>
      </w:tr>
      <w:tr w:rsidR="00C47668" w:rsidRPr="002B50AE" w14:paraId="74F56DB6" w14:textId="77777777" w:rsidTr="00C47668">
        <w:trPr>
          <w:trHeight w:val="20"/>
          <w:jc w:val="center"/>
        </w:trPr>
        <w:tc>
          <w:tcPr>
            <w:tcW w:w="250" w:type="pct"/>
            <w:vAlign w:val="center"/>
          </w:tcPr>
          <w:p w14:paraId="4CEB5C89" w14:textId="77777777" w:rsidR="00C47668" w:rsidRPr="00C47668" w:rsidRDefault="00C47668" w:rsidP="00C47668">
            <w:pPr>
              <w:spacing w:line="300" w:lineRule="exact"/>
              <w:jc w:val="center"/>
              <w:rPr>
                <w:szCs w:val="21"/>
              </w:rPr>
            </w:pPr>
            <w:r w:rsidRPr="00C47668">
              <w:rPr>
                <w:rFonts w:hint="eastAsia"/>
                <w:szCs w:val="21"/>
              </w:rPr>
              <w:t>3</w:t>
            </w:r>
          </w:p>
        </w:tc>
        <w:tc>
          <w:tcPr>
            <w:tcW w:w="600" w:type="pct"/>
            <w:vAlign w:val="center"/>
          </w:tcPr>
          <w:p w14:paraId="7C49E309" w14:textId="77777777" w:rsidR="00C47668" w:rsidRPr="00C47668" w:rsidRDefault="00C47668" w:rsidP="00C47668">
            <w:pPr>
              <w:spacing w:line="300" w:lineRule="exact"/>
              <w:jc w:val="center"/>
              <w:rPr>
                <w:szCs w:val="21"/>
              </w:rPr>
            </w:pPr>
            <w:r w:rsidRPr="00C47668">
              <w:rPr>
                <w:rFonts w:hint="eastAsia"/>
                <w:szCs w:val="21"/>
              </w:rPr>
              <w:t>6</w:t>
            </w:r>
            <w:r w:rsidRPr="00C47668">
              <w:rPr>
                <w:szCs w:val="21"/>
              </w:rPr>
              <w:t>S</w:t>
            </w:r>
            <w:r w:rsidRPr="00C47668">
              <w:rPr>
                <w:rFonts w:hint="eastAsia"/>
                <w:szCs w:val="21"/>
              </w:rPr>
              <w:t>-</w:t>
            </w:r>
            <w:r w:rsidRPr="00C47668">
              <w:rPr>
                <w:szCs w:val="21"/>
              </w:rPr>
              <w:t>5</w:t>
            </w:r>
            <w:r w:rsidRPr="00C47668">
              <w:rPr>
                <w:rFonts w:hint="eastAsia"/>
                <w:szCs w:val="21"/>
              </w:rPr>
              <w:t>-</w:t>
            </w:r>
            <w:r w:rsidRPr="00C47668">
              <w:rPr>
                <w:rFonts w:hint="eastAsia"/>
                <w:szCs w:val="21"/>
              </w:rPr>
              <w:t>甲基四氢叶酸钙预混粉</w:t>
            </w:r>
          </w:p>
        </w:tc>
        <w:tc>
          <w:tcPr>
            <w:tcW w:w="644" w:type="pct"/>
            <w:vAlign w:val="center"/>
          </w:tcPr>
          <w:p w14:paraId="3997C65B" w14:textId="77777777" w:rsidR="00C47668" w:rsidRPr="00C47668" w:rsidRDefault="00C47668" w:rsidP="00C47668">
            <w:pPr>
              <w:spacing w:line="300" w:lineRule="exact"/>
              <w:jc w:val="center"/>
              <w:rPr>
                <w:szCs w:val="21"/>
              </w:rPr>
            </w:pPr>
            <w:r w:rsidRPr="00C47668">
              <w:rPr>
                <w:rFonts w:hint="eastAsia"/>
                <w:szCs w:val="21"/>
              </w:rPr>
              <w:t>6</w:t>
            </w:r>
            <w:r w:rsidRPr="00C47668">
              <w:rPr>
                <w:szCs w:val="21"/>
              </w:rPr>
              <w:t>S</w:t>
            </w:r>
            <w:r w:rsidRPr="00C47668">
              <w:rPr>
                <w:rFonts w:hint="eastAsia"/>
                <w:szCs w:val="21"/>
              </w:rPr>
              <w:t>-</w:t>
            </w:r>
            <w:r w:rsidRPr="00C47668">
              <w:rPr>
                <w:szCs w:val="21"/>
              </w:rPr>
              <w:t>5</w:t>
            </w:r>
            <w:r w:rsidRPr="00C47668">
              <w:rPr>
                <w:rFonts w:hint="eastAsia"/>
                <w:szCs w:val="21"/>
              </w:rPr>
              <w:t>-</w:t>
            </w:r>
            <w:r w:rsidRPr="00C47668">
              <w:rPr>
                <w:rFonts w:hint="eastAsia"/>
                <w:szCs w:val="21"/>
              </w:rPr>
              <w:t>甲基四氢叶酸钙预混粉生产线</w:t>
            </w:r>
          </w:p>
        </w:tc>
        <w:tc>
          <w:tcPr>
            <w:tcW w:w="523" w:type="pct"/>
            <w:vAlign w:val="center"/>
          </w:tcPr>
          <w:p w14:paraId="0EA17517" w14:textId="77777777" w:rsidR="00C47668" w:rsidRPr="00C47668" w:rsidRDefault="00C47668" w:rsidP="00C47668">
            <w:pPr>
              <w:spacing w:line="300" w:lineRule="exact"/>
              <w:jc w:val="center"/>
              <w:rPr>
                <w:szCs w:val="21"/>
              </w:rPr>
            </w:pPr>
            <w:r w:rsidRPr="00C47668">
              <w:rPr>
                <w:rFonts w:hint="eastAsia"/>
                <w:szCs w:val="21"/>
              </w:rPr>
              <w:t>/</w:t>
            </w:r>
          </w:p>
        </w:tc>
        <w:tc>
          <w:tcPr>
            <w:tcW w:w="627" w:type="pct"/>
            <w:vAlign w:val="center"/>
          </w:tcPr>
          <w:p w14:paraId="6315B9A3" w14:textId="77777777" w:rsidR="00C47668" w:rsidRPr="00C47668" w:rsidRDefault="00C47668" w:rsidP="00C47668">
            <w:pPr>
              <w:spacing w:line="300" w:lineRule="exact"/>
              <w:jc w:val="center"/>
              <w:rPr>
                <w:szCs w:val="21"/>
              </w:rPr>
            </w:pPr>
            <w:r w:rsidRPr="00C47668">
              <w:rPr>
                <w:rFonts w:hint="eastAsia"/>
                <w:szCs w:val="21"/>
              </w:rPr>
              <w:t>1</w:t>
            </w:r>
            <w:r w:rsidRPr="00C47668">
              <w:rPr>
                <w:szCs w:val="21"/>
              </w:rPr>
              <w:t>0000</w:t>
            </w:r>
            <w:r w:rsidRPr="00C47668">
              <w:rPr>
                <w:rFonts w:hint="eastAsia"/>
                <w:szCs w:val="21"/>
              </w:rPr>
              <w:t>t/a</w:t>
            </w:r>
          </w:p>
        </w:tc>
        <w:tc>
          <w:tcPr>
            <w:tcW w:w="421" w:type="pct"/>
          </w:tcPr>
          <w:p w14:paraId="537F8A97" w14:textId="77777777" w:rsidR="00C47668" w:rsidRPr="00C47668" w:rsidRDefault="00C47668" w:rsidP="00C47668">
            <w:pPr>
              <w:spacing w:line="300" w:lineRule="exact"/>
              <w:jc w:val="center"/>
              <w:rPr>
                <w:szCs w:val="21"/>
              </w:rPr>
            </w:pPr>
            <w:r w:rsidRPr="00C47668">
              <w:rPr>
                <w:rFonts w:hint="eastAsia"/>
                <w:szCs w:val="21"/>
              </w:rPr>
              <w:t>/</w:t>
            </w:r>
          </w:p>
        </w:tc>
        <w:tc>
          <w:tcPr>
            <w:tcW w:w="645" w:type="pct"/>
          </w:tcPr>
          <w:p w14:paraId="5EF49DAB" w14:textId="77777777" w:rsidR="00C47668" w:rsidRDefault="00C47668" w:rsidP="00C47668">
            <w:pPr>
              <w:spacing w:line="300" w:lineRule="exact"/>
              <w:jc w:val="center"/>
              <w:rPr>
                <w:szCs w:val="21"/>
              </w:rPr>
            </w:pPr>
            <w:r w:rsidRPr="00C47668">
              <w:rPr>
                <w:rFonts w:hint="eastAsia"/>
                <w:szCs w:val="21"/>
              </w:rPr>
              <w:t>/</w:t>
            </w:r>
          </w:p>
        </w:tc>
        <w:tc>
          <w:tcPr>
            <w:tcW w:w="645" w:type="pct"/>
          </w:tcPr>
          <w:p w14:paraId="695188A7" w14:textId="77777777" w:rsidR="00C47668" w:rsidRPr="002B50AE" w:rsidRDefault="00190D52" w:rsidP="00C47668">
            <w:pPr>
              <w:spacing w:line="300" w:lineRule="exact"/>
              <w:jc w:val="center"/>
              <w:rPr>
                <w:szCs w:val="21"/>
              </w:rPr>
            </w:pPr>
            <w:r>
              <w:rPr>
                <w:rFonts w:hint="eastAsia"/>
                <w:szCs w:val="21"/>
              </w:rPr>
              <w:t>6</w:t>
            </w:r>
            <w:r>
              <w:rPr>
                <w:szCs w:val="21"/>
              </w:rPr>
              <w:t>000</w:t>
            </w:r>
          </w:p>
        </w:tc>
        <w:tc>
          <w:tcPr>
            <w:tcW w:w="645" w:type="pct"/>
            <w:vAlign w:val="center"/>
          </w:tcPr>
          <w:p w14:paraId="77F45F35" w14:textId="77777777" w:rsidR="00C47668" w:rsidRPr="002B50AE" w:rsidRDefault="00C47668" w:rsidP="00C47668">
            <w:pPr>
              <w:spacing w:line="300" w:lineRule="exact"/>
              <w:jc w:val="center"/>
              <w:rPr>
                <w:szCs w:val="21"/>
              </w:rPr>
            </w:pPr>
          </w:p>
        </w:tc>
      </w:tr>
    </w:tbl>
    <w:p w14:paraId="067EC9E5" w14:textId="77777777" w:rsidR="003C6DDE" w:rsidRPr="00B3707D" w:rsidRDefault="003C6DDE" w:rsidP="003C6DDE">
      <w:pPr>
        <w:spacing w:line="520" w:lineRule="exact"/>
        <w:ind w:firstLineChars="200" w:firstLine="560"/>
        <w:rPr>
          <w:rFonts w:ascii="Times New Roman" w:hAnsi="Times New Roman" w:cs="Times New Roman"/>
          <w:sz w:val="28"/>
          <w:szCs w:val="28"/>
        </w:rPr>
      </w:pPr>
      <w:r w:rsidRPr="00B3707D">
        <w:rPr>
          <w:rFonts w:ascii="Times New Roman" w:cs="Times New Roman"/>
          <w:sz w:val="28"/>
          <w:szCs w:val="28"/>
        </w:rPr>
        <w:lastRenderedPageBreak/>
        <w:t>各产品年生产批次情况见表</w:t>
      </w:r>
      <w:r w:rsidRPr="00B3707D">
        <w:rPr>
          <w:rFonts w:ascii="Times New Roman" w:hAnsi="Times New Roman" w:cs="Times New Roman"/>
          <w:sz w:val="28"/>
          <w:szCs w:val="28"/>
        </w:rPr>
        <w:t>1.2-2</w:t>
      </w:r>
      <w:r w:rsidRPr="00B3707D">
        <w:rPr>
          <w:rFonts w:ascii="Times New Roman" w:cs="Times New Roman"/>
          <w:sz w:val="28"/>
          <w:szCs w:val="28"/>
        </w:rPr>
        <w:t>。</w:t>
      </w:r>
    </w:p>
    <w:p w14:paraId="49140386" w14:textId="77777777" w:rsidR="003C6DDE" w:rsidRPr="00B3707D" w:rsidRDefault="003C6DDE" w:rsidP="003C6DDE">
      <w:pPr>
        <w:pStyle w:val="af5"/>
        <w:spacing w:before="0" w:after="0" w:line="520" w:lineRule="exact"/>
        <w:rPr>
          <w:rFonts w:ascii="Times New Roman" w:hAnsi="Times New Roman" w:cs="Times New Roman"/>
          <w:sz w:val="21"/>
          <w:szCs w:val="21"/>
        </w:rPr>
      </w:pPr>
      <w:r w:rsidRPr="00B3707D">
        <w:rPr>
          <w:rFonts w:ascii="Times New Roman" w:hAnsi="Times New Roman" w:cs="Times New Roman"/>
          <w:sz w:val="21"/>
          <w:szCs w:val="21"/>
        </w:rPr>
        <w:t>表</w:t>
      </w:r>
      <w:r w:rsidRPr="00B3707D">
        <w:rPr>
          <w:rFonts w:ascii="Times New Roman" w:hAnsi="Times New Roman" w:cs="Times New Roman"/>
          <w:sz w:val="21"/>
          <w:szCs w:val="21"/>
        </w:rPr>
        <w:t xml:space="preserve">1.2-2  </w:t>
      </w:r>
      <w:r w:rsidRPr="00B3707D">
        <w:rPr>
          <w:rFonts w:ascii="Times New Roman" w:cs="Times New Roman"/>
          <w:sz w:val="21"/>
          <w:szCs w:val="21"/>
        </w:rPr>
        <w:t>各产品生产批次情况一览表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1407"/>
        <w:gridCol w:w="1142"/>
        <w:gridCol w:w="1418"/>
        <w:gridCol w:w="1193"/>
        <w:gridCol w:w="1594"/>
        <w:gridCol w:w="978"/>
        <w:gridCol w:w="1189"/>
      </w:tblGrid>
      <w:tr w:rsidR="00190D52" w:rsidRPr="00190D52" w14:paraId="23AAE441" w14:textId="77777777" w:rsidTr="001C65E5">
        <w:trPr>
          <w:trHeight w:val="257"/>
          <w:jc w:val="center"/>
        </w:trPr>
        <w:tc>
          <w:tcPr>
            <w:tcW w:w="536" w:type="dxa"/>
            <w:vAlign w:val="center"/>
          </w:tcPr>
          <w:p w14:paraId="1FD80166" w14:textId="77777777" w:rsidR="001C65E5" w:rsidRPr="00190D52" w:rsidRDefault="001C65E5" w:rsidP="001C65E5">
            <w:pPr>
              <w:jc w:val="center"/>
              <w:rPr>
                <w:szCs w:val="21"/>
              </w:rPr>
            </w:pPr>
            <w:r w:rsidRPr="00190D52">
              <w:rPr>
                <w:rFonts w:hint="eastAsia"/>
                <w:szCs w:val="21"/>
              </w:rPr>
              <w:t>序号</w:t>
            </w:r>
          </w:p>
        </w:tc>
        <w:tc>
          <w:tcPr>
            <w:tcW w:w="1407" w:type="dxa"/>
            <w:vAlign w:val="center"/>
          </w:tcPr>
          <w:p w14:paraId="3CBA781A" w14:textId="77777777" w:rsidR="001C65E5" w:rsidRPr="00190D52" w:rsidRDefault="001C65E5" w:rsidP="001C65E5">
            <w:pPr>
              <w:jc w:val="center"/>
              <w:rPr>
                <w:szCs w:val="21"/>
              </w:rPr>
            </w:pPr>
            <w:r w:rsidRPr="00190D52">
              <w:rPr>
                <w:szCs w:val="21"/>
              </w:rPr>
              <w:t>产品名称</w:t>
            </w:r>
          </w:p>
        </w:tc>
        <w:tc>
          <w:tcPr>
            <w:tcW w:w="1142" w:type="dxa"/>
            <w:vAlign w:val="center"/>
          </w:tcPr>
          <w:p w14:paraId="589E5350" w14:textId="77777777" w:rsidR="001C65E5" w:rsidRPr="00190D52" w:rsidRDefault="001C65E5" w:rsidP="001C65E5">
            <w:pPr>
              <w:jc w:val="center"/>
              <w:rPr>
                <w:szCs w:val="21"/>
              </w:rPr>
            </w:pPr>
            <w:r w:rsidRPr="00190D52">
              <w:rPr>
                <w:rFonts w:hint="eastAsia"/>
                <w:szCs w:val="21"/>
              </w:rPr>
              <w:t>设计</w:t>
            </w:r>
            <w:r w:rsidRPr="00190D52">
              <w:rPr>
                <w:szCs w:val="21"/>
              </w:rPr>
              <w:t>能力</w:t>
            </w:r>
          </w:p>
        </w:tc>
        <w:tc>
          <w:tcPr>
            <w:tcW w:w="1418" w:type="dxa"/>
            <w:vAlign w:val="center"/>
          </w:tcPr>
          <w:p w14:paraId="4CEF040C" w14:textId="77777777" w:rsidR="001C65E5" w:rsidRPr="00190D52" w:rsidRDefault="001C65E5" w:rsidP="001C65E5">
            <w:pPr>
              <w:jc w:val="center"/>
              <w:rPr>
                <w:rFonts w:hAnsi="宋体"/>
                <w:szCs w:val="21"/>
              </w:rPr>
            </w:pPr>
            <w:r w:rsidRPr="00190D52">
              <w:rPr>
                <w:rFonts w:hAnsi="宋体"/>
                <w:szCs w:val="21"/>
              </w:rPr>
              <w:t>年生产批次</w:t>
            </w:r>
            <w:r w:rsidRPr="00190D52">
              <w:rPr>
                <w:rFonts w:hAnsi="宋体" w:hint="eastAsia"/>
                <w:szCs w:val="21"/>
              </w:rPr>
              <w:t>（</w:t>
            </w:r>
            <w:r w:rsidRPr="00190D52">
              <w:rPr>
                <w:rFonts w:hAnsi="宋体"/>
                <w:szCs w:val="21"/>
              </w:rPr>
              <w:t>批</w:t>
            </w:r>
            <w:r w:rsidRPr="00190D52">
              <w:rPr>
                <w:rFonts w:hAnsi="宋体"/>
                <w:szCs w:val="21"/>
              </w:rPr>
              <w:t>/a</w:t>
            </w:r>
            <w:r w:rsidRPr="00190D52">
              <w:rPr>
                <w:rFonts w:hAnsi="宋体" w:hint="eastAsia"/>
                <w:szCs w:val="21"/>
              </w:rPr>
              <w:t>）</w:t>
            </w:r>
          </w:p>
        </w:tc>
        <w:tc>
          <w:tcPr>
            <w:tcW w:w="1193" w:type="dxa"/>
            <w:vAlign w:val="center"/>
          </w:tcPr>
          <w:p w14:paraId="087B0DFD" w14:textId="77777777" w:rsidR="001C65E5" w:rsidRPr="00190D52" w:rsidRDefault="001C65E5" w:rsidP="001C65E5">
            <w:pPr>
              <w:jc w:val="center"/>
              <w:rPr>
                <w:rFonts w:hAnsi="宋体"/>
                <w:szCs w:val="21"/>
              </w:rPr>
            </w:pPr>
            <w:r w:rsidRPr="00190D52">
              <w:rPr>
                <w:rFonts w:hAnsi="宋体"/>
                <w:szCs w:val="21"/>
              </w:rPr>
              <w:t>批次产量</w:t>
            </w:r>
            <w:r w:rsidRPr="00190D52">
              <w:rPr>
                <w:rFonts w:hAnsi="宋体" w:hint="eastAsia"/>
                <w:szCs w:val="21"/>
              </w:rPr>
              <w:t>（</w:t>
            </w:r>
            <w:r w:rsidRPr="00190D52">
              <w:rPr>
                <w:rFonts w:hAnsi="宋体" w:hint="eastAsia"/>
                <w:szCs w:val="21"/>
              </w:rPr>
              <w:t>kg</w:t>
            </w:r>
            <w:r w:rsidRPr="00190D52">
              <w:rPr>
                <w:rFonts w:hAnsi="宋体"/>
                <w:szCs w:val="21"/>
              </w:rPr>
              <w:t>/</w:t>
            </w:r>
            <w:r w:rsidRPr="00190D52">
              <w:rPr>
                <w:rFonts w:hAnsi="宋体"/>
                <w:szCs w:val="21"/>
              </w:rPr>
              <w:t>批</w:t>
            </w:r>
            <w:r w:rsidRPr="00190D52">
              <w:rPr>
                <w:rFonts w:hAnsi="宋体" w:hint="eastAsia"/>
                <w:szCs w:val="21"/>
              </w:rPr>
              <w:t>）</w:t>
            </w:r>
          </w:p>
        </w:tc>
        <w:tc>
          <w:tcPr>
            <w:tcW w:w="1594" w:type="dxa"/>
            <w:vAlign w:val="center"/>
          </w:tcPr>
          <w:p w14:paraId="73D45D47" w14:textId="77777777" w:rsidR="001C65E5" w:rsidRPr="00190D52" w:rsidRDefault="001C65E5" w:rsidP="001C65E5">
            <w:pPr>
              <w:jc w:val="center"/>
              <w:rPr>
                <w:rFonts w:hAnsi="宋体"/>
                <w:szCs w:val="21"/>
              </w:rPr>
            </w:pPr>
            <w:r w:rsidRPr="00190D52">
              <w:rPr>
                <w:rFonts w:hAnsi="宋体" w:hint="eastAsia"/>
                <w:szCs w:val="21"/>
              </w:rPr>
              <w:t>单批次生产时间</w:t>
            </w:r>
            <w:r w:rsidRPr="00190D52">
              <w:rPr>
                <w:rFonts w:hAnsi="宋体"/>
                <w:szCs w:val="21"/>
              </w:rPr>
              <w:t>（</w:t>
            </w:r>
            <w:r w:rsidRPr="00190D52">
              <w:rPr>
                <w:rFonts w:hAnsi="宋体"/>
                <w:szCs w:val="21"/>
              </w:rPr>
              <w:t>h/</w:t>
            </w:r>
            <w:r w:rsidRPr="00190D52">
              <w:rPr>
                <w:rFonts w:hAnsi="宋体"/>
                <w:szCs w:val="21"/>
              </w:rPr>
              <w:t>批）</w:t>
            </w:r>
          </w:p>
        </w:tc>
        <w:tc>
          <w:tcPr>
            <w:tcW w:w="978" w:type="dxa"/>
            <w:vAlign w:val="center"/>
          </w:tcPr>
          <w:p w14:paraId="350B59BD" w14:textId="77777777" w:rsidR="001C65E5" w:rsidRPr="00190D52" w:rsidRDefault="001C65E5" w:rsidP="001C65E5">
            <w:pPr>
              <w:jc w:val="center"/>
              <w:rPr>
                <w:rFonts w:hAnsi="宋体"/>
                <w:szCs w:val="21"/>
              </w:rPr>
            </w:pPr>
            <w:r w:rsidRPr="00190D52">
              <w:rPr>
                <w:rFonts w:hAnsi="宋体"/>
                <w:szCs w:val="21"/>
              </w:rPr>
              <w:t>生产时数</w:t>
            </w:r>
          </w:p>
          <w:p w14:paraId="0F7E85B3" w14:textId="77777777" w:rsidR="001C65E5" w:rsidRPr="00190D52" w:rsidRDefault="001C65E5" w:rsidP="001C65E5">
            <w:pPr>
              <w:jc w:val="center"/>
              <w:rPr>
                <w:rFonts w:hAnsi="宋体"/>
                <w:szCs w:val="21"/>
              </w:rPr>
            </w:pPr>
            <w:r w:rsidRPr="00190D52">
              <w:rPr>
                <w:rFonts w:hAnsi="宋体" w:hint="eastAsia"/>
                <w:szCs w:val="21"/>
              </w:rPr>
              <w:t>（</w:t>
            </w:r>
            <w:r w:rsidRPr="00190D52">
              <w:rPr>
                <w:rFonts w:hAnsi="宋体"/>
                <w:szCs w:val="21"/>
              </w:rPr>
              <w:t>h/a</w:t>
            </w:r>
            <w:r w:rsidRPr="00190D52">
              <w:rPr>
                <w:rFonts w:hAnsi="宋体" w:hint="eastAsia"/>
                <w:szCs w:val="21"/>
              </w:rPr>
              <w:t>）</w:t>
            </w:r>
          </w:p>
        </w:tc>
        <w:tc>
          <w:tcPr>
            <w:tcW w:w="1189" w:type="dxa"/>
            <w:vAlign w:val="center"/>
          </w:tcPr>
          <w:p w14:paraId="03DBD5EF" w14:textId="77777777" w:rsidR="001C65E5" w:rsidRPr="00190D52" w:rsidRDefault="001C65E5" w:rsidP="001C65E5">
            <w:pPr>
              <w:jc w:val="center"/>
              <w:rPr>
                <w:szCs w:val="21"/>
              </w:rPr>
            </w:pPr>
            <w:r w:rsidRPr="00190D52">
              <w:rPr>
                <w:rFonts w:hAnsi="宋体" w:hint="eastAsia"/>
                <w:szCs w:val="21"/>
              </w:rPr>
              <w:t>同时运转的批次数</w:t>
            </w:r>
          </w:p>
        </w:tc>
      </w:tr>
      <w:tr w:rsidR="00190D52" w:rsidRPr="00190D52" w14:paraId="1C164383" w14:textId="77777777" w:rsidTr="001C65E5">
        <w:trPr>
          <w:trHeight w:val="257"/>
          <w:jc w:val="center"/>
        </w:trPr>
        <w:tc>
          <w:tcPr>
            <w:tcW w:w="536" w:type="dxa"/>
            <w:vAlign w:val="center"/>
          </w:tcPr>
          <w:p w14:paraId="6E034E74" w14:textId="77777777" w:rsidR="001C65E5" w:rsidRPr="00190D52" w:rsidRDefault="001C65E5" w:rsidP="001C65E5">
            <w:pPr>
              <w:jc w:val="center"/>
              <w:rPr>
                <w:szCs w:val="21"/>
              </w:rPr>
            </w:pPr>
            <w:r w:rsidRPr="00190D52">
              <w:rPr>
                <w:rFonts w:hint="eastAsia"/>
                <w:szCs w:val="21"/>
              </w:rPr>
              <w:t>1</w:t>
            </w:r>
          </w:p>
        </w:tc>
        <w:tc>
          <w:tcPr>
            <w:tcW w:w="1407" w:type="dxa"/>
            <w:vAlign w:val="center"/>
          </w:tcPr>
          <w:p w14:paraId="0FE5A4DD" w14:textId="77777777" w:rsidR="001C65E5" w:rsidRPr="00190D52" w:rsidRDefault="001C65E5" w:rsidP="001C65E5">
            <w:pPr>
              <w:jc w:val="center"/>
              <w:rPr>
                <w:szCs w:val="21"/>
              </w:rPr>
            </w:pPr>
            <w:r w:rsidRPr="00190D52">
              <w:rPr>
                <w:rFonts w:hint="eastAsia"/>
                <w:szCs w:val="21"/>
              </w:rPr>
              <w:t>6</w:t>
            </w:r>
            <w:r w:rsidRPr="00190D52">
              <w:rPr>
                <w:szCs w:val="21"/>
              </w:rPr>
              <w:t>S</w:t>
            </w:r>
            <w:r w:rsidRPr="00190D52">
              <w:rPr>
                <w:rFonts w:hint="eastAsia"/>
                <w:szCs w:val="21"/>
              </w:rPr>
              <w:t>-</w:t>
            </w:r>
            <w:r w:rsidRPr="00190D52">
              <w:rPr>
                <w:szCs w:val="21"/>
              </w:rPr>
              <w:t>5</w:t>
            </w:r>
            <w:r w:rsidRPr="00190D52">
              <w:rPr>
                <w:rFonts w:hint="eastAsia"/>
                <w:szCs w:val="21"/>
              </w:rPr>
              <w:t>-</w:t>
            </w:r>
            <w:r w:rsidRPr="00190D52">
              <w:rPr>
                <w:rFonts w:hint="eastAsia"/>
                <w:szCs w:val="21"/>
              </w:rPr>
              <w:t>甲基四氢叶酸钙</w:t>
            </w:r>
          </w:p>
        </w:tc>
        <w:tc>
          <w:tcPr>
            <w:tcW w:w="1142" w:type="dxa"/>
            <w:vAlign w:val="center"/>
          </w:tcPr>
          <w:p w14:paraId="77F27B56" w14:textId="77777777" w:rsidR="001C65E5" w:rsidRPr="00190D52" w:rsidRDefault="001C65E5" w:rsidP="001C65E5">
            <w:pPr>
              <w:jc w:val="center"/>
              <w:rPr>
                <w:szCs w:val="21"/>
              </w:rPr>
            </w:pPr>
            <w:r w:rsidRPr="00190D52">
              <w:rPr>
                <w:szCs w:val="21"/>
              </w:rPr>
              <w:t>30</w:t>
            </w:r>
            <w:bookmarkStart w:id="19" w:name="_Hlk3889338"/>
            <w:r w:rsidRPr="00190D52">
              <w:rPr>
                <w:rFonts w:hint="eastAsia"/>
                <w:szCs w:val="21"/>
              </w:rPr>
              <w:t>t/a</w:t>
            </w:r>
            <w:bookmarkEnd w:id="19"/>
          </w:p>
        </w:tc>
        <w:tc>
          <w:tcPr>
            <w:tcW w:w="1418" w:type="dxa"/>
            <w:vAlign w:val="center"/>
          </w:tcPr>
          <w:p w14:paraId="2C729644" w14:textId="77777777" w:rsidR="001C65E5" w:rsidRPr="00190D52" w:rsidRDefault="001C65E5" w:rsidP="001C65E5">
            <w:pPr>
              <w:jc w:val="center"/>
              <w:rPr>
                <w:rFonts w:hAnsi="宋体"/>
                <w:szCs w:val="21"/>
              </w:rPr>
            </w:pPr>
            <w:r w:rsidRPr="00190D52">
              <w:rPr>
                <w:rFonts w:hAnsi="宋体" w:hint="eastAsia"/>
                <w:szCs w:val="21"/>
              </w:rPr>
              <w:t>2</w:t>
            </w:r>
            <w:r w:rsidRPr="00190D52">
              <w:rPr>
                <w:rFonts w:hAnsi="宋体"/>
                <w:szCs w:val="21"/>
              </w:rPr>
              <w:t>80</w:t>
            </w:r>
          </w:p>
        </w:tc>
        <w:tc>
          <w:tcPr>
            <w:tcW w:w="1193" w:type="dxa"/>
            <w:vAlign w:val="center"/>
          </w:tcPr>
          <w:p w14:paraId="42FB8AA4" w14:textId="77777777" w:rsidR="001C65E5" w:rsidRPr="00190D52" w:rsidRDefault="00190D52" w:rsidP="001C65E5">
            <w:pPr>
              <w:jc w:val="center"/>
              <w:rPr>
                <w:rFonts w:hAnsi="宋体"/>
                <w:szCs w:val="21"/>
              </w:rPr>
            </w:pPr>
            <w:r w:rsidRPr="00190D52">
              <w:rPr>
                <w:rFonts w:hAnsi="宋体" w:hint="eastAsia"/>
                <w:szCs w:val="21"/>
              </w:rPr>
              <w:t>1</w:t>
            </w:r>
            <w:r w:rsidRPr="00190D52">
              <w:rPr>
                <w:rFonts w:hAnsi="宋体"/>
                <w:szCs w:val="21"/>
              </w:rPr>
              <w:t>07.14</w:t>
            </w:r>
          </w:p>
        </w:tc>
        <w:tc>
          <w:tcPr>
            <w:tcW w:w="1594" w:type="dxa"/>
            <w:vAlign w:val="center"/>
          </w:tcPr>
          <w:p w14:paraId="47028A8C" w14:textId="77777777" w:rsidR="001C65E5" w:rsidRPr="00190D52" w:rsidRDefault="00190D52" w:rsidP="001C65E5">
            <w:pPr>
              <w:jc w:val="center"/>
              <w:rPr>
                <w:rFonts w:hAnsi="宋体"/>
                <w:szCs w:val="21"/>
              </w:rPr>
            </w:pPr>
            <w:r w:rsidRPr="00190D52">
              <w:rPr>
                <w:rFonts w:hAnsi="宋体"/>
                <w:szCs w:val="21"/>
              </w:rPr>
              <w:t>98</w:t>
            </w:r>
          </w:p>
        </w:tc>
        <w:tc>
          <w:tcPr>
            <w:tcW w:w="978" w:type="dxa"/>
            <w:vAlign w:val="center"/>
          </w:tcPr>
          <w:p w14:paraId="4789F5F3" w14:textId="77777777" w:rsidR="001C65E5" w:rsidRPr="00190D52" w:rsidRDefault="00190D52" w:rsidP="001C65E5">
            <w:pPr>
              <w:jc w:val="center"/>
              <w:rPr>
                <w:rFonts w:hAnsi="宋体"/>
                <w:szCs w:val="21"/>
              </w:rPr>
            </w:pPr>
            <w:r w:rsidRPr="00190D52">
              <w:rPr>
                <w:rFonts w:hAnsi="宋体" w:hint="eastAsia"/>
                <w:szCs w:val="21"/>
              </w:rPr>
              <w:t>6</w:t>
            </w:r>
            <w:r w:rsidRPr="00190D52">
              <w:rPr>
                <w:rFonts w:hAnsi="宋体"/>
                <w:szCs w:val="21"/>
              </w:rPr>
              <w:t>720</w:t>
            </w:r>
          </w:p>
        </w:tc>
        <w:tc>
          <w:tcPr>
            <w:tcW w:w="1189" w:type="dxa"/>
            <w:vAlign w:val="center"/>
          </w:tcPr>
          <w:p w14:paraId="12AD43FF" w14:textId="77777777" w:rsidR="001C65E5" w:rsidRPr="00190D52" w:rsidRDefault="00190D52" w:rsidP="001C65E5">
            <w:pPr>
              <w:jc w:val="center"/>
              <w:rPr>
                <w:rFonts w:hAnsi="宋体"/>
                <w:szCs w:val="21"/>
              </w:rPr>
            </w:pPr>
            <w:r w:rsidRPr="00190D52">
              <w:rPr>
                <w:rFonts w:hAnsi="宋体" w:hint="eastAsia"/>
                <w:szCs w:val="21"/>
              </w:rPr>
              <w:t>6</w:t>
            </w:r>
          </w:p>
        </w:tc>
      </w:tr>
      <w:tr w:rsidR="00190D52" w:rsidRPr="00190D52" w14:paraId="2E1DE70D" w14:textId="77777777" w:rsidTr="001C65E5">
        <w:trPr>
          <w:trHeight w:val="20"/>
          <w:jc w:val="center"/>
        </w:trPr>
        <w:tc>
          <w:tcPr>
            <w:tcW w:w="536" w:type="dxa"/>
            <w:vAlign w:val="center"/>
          </w:tcPr>
          <w:p w14:paraId="1D28C312" w14:textId="77777777" w:rsidR="001C65E5" w:rsidRPr="00190D52" w:rsidRDefault="001C65E5" w:rsidP="001C65E5">
            <w:pPr>
              <w:jc w:val="center"/>
              <w:rPr>
                <w:szCs w:val="21"/>
              </w:rPr>
            </w:pPr>
            <w:r w:rsidRPr="00190D52">
              <w:rPr>
                <w:rFonts w:hint="eastAsia"/>
                <w:szCs w:val="21"/>
              </w:rPr>
              <w:t>2</w:t>
            </w:r>
          </w:p>
        </w:tc>
        <w:tc>
          <w:tcPr>
            <w:tcW w:w="1407" w:type="dxa"/>
            <w:vAlign w:val="center"/>
          </w:tcPr>
          <w:p w14:paraId="3FD05225" w14:textId="77777777" w:rsidR="001C65E5" w:rsidRPr="00190D52" w:rsidRDefault="001C65E5" w:rsidP="001C65E5">
            <w:pPr>
              <w:jc w:val="center"/>
              <w:rPr>
                <w:szCs w:val="21"/>
              </w:rPr>
            </w:pPr>
            <w:r w:rsidRPr="00190D52">
              <w:rPr>
                <w:rFonts w:hint="eastAsia"/>
                <w:szCs w:val="21"/>
              </w:rPr>
              <w:t>固体制剂</w:t>
            </w:r>
          </w:p>
        </w:tc>
        <w:tc>
          <w:tcPr>
            <w:tcW w:w="1142" w:type="dxa"/>
            <w:vAlign w:val="center"/>
          </w:tcPr>
          <w:p w14:paraId="35EC2FA8" w14:textId="77777777" w:rsidR="001C65E5" w:rsidRPr="00190D52" w:rsidRDefault="001C65E5" w:rsidP="001C65E5">
            <w:pPr>
              <w:jc w:val="center"/>
              <w:rPr>
                <w:szCs w:val="21"/>
              </w:rPr>
            </w:pPr>
            <w:r w:rsidRPr="00190D52">
              <w:rPr>
                <w:szCs w:val="21"/>
              </w:rPr>
              <w:t>30</w:t>
            </w:r>
            <w:r w:rsidRPr="00190D52">
              <w:rPr>
                <w:rFonts w:hint="eastAsia"/>
                <w:szCs w:val="21"/>
              </w:rPr>
              <w:t>亿粒</w:t>
            </w:r>
            <w:r w:rsidRPr="00190D52">
              <w:rPr>
                <w:rFonts w:hint="eastAsia"/>
                <w:szCs w:val="21"/>
              </w:rPr>
              <w:t>/</w:t>
            </w:r>
            <w:r w:rsidRPr="00190D52">
              <w:rPr>
                <w:rFonts w:hint="eastAsia"/>
                <w:szCs w:val="21"/>
              </w:rPr>
              <w:t>年</w:t>
            </w:r>
          </w:p>
        </w:tc>
        <w:tc>
          <w:tcPr>
            <w:tcW w:w="1418" w:type="dxa"/>
            <w:vAlign w:val="center"/>
          </w:tcPr>
          <w:p w14:paraId="40ED0E2F" w14:textId="77777777" w:rsidR="001C65E5" w:rsidRPr="00190D52" w:rsidRDefault="001C65E5" w:rsidP="001C65E5">
            <w:pPr>
              <w:jc w:val="center"/>
              <w:rPr>
                <w:szCs w:val="21"/>
              </w:rPr>
            </w:pPr>
            <w:r w:rsidRPr="00190D52">
              <w:rPr>
                <w:rFonts w:hint="eastAsia"/>
                <w:szCs w:val="21"/>
              </w:rPr>
              <w:t>-</w:t>
            </w:r>
          </w:p>
        </w:tc>
        <w:tc>
          <w:tcPr>
            <w:tcW w:w="1193" w:type="dxa"/>
            <w:vAlign w:val="center"/>
          </w:tcPr>
          <w:p w14:paraId="6145E5DB" w14:textId="77777777" w:rsidR="001C65E5" w:rsidRPr="00190D52" w:rsidRDefault="001C65E5" w:rsidP="001C65E5">
            <w:pPr>
              <w:jc w:val="center"/>
              <w:rPr>
                <w:szCs w:val="21"/>
              </w:rPr>
            </w:pPr>
            <w:r w:rsidRPr="00190D52">
              <w:rPr>
                <w:rFonts w:hint="eastAsia"/>
                <w:szCs w:val="21"/>
              </w:rPr>
              <w:t>-</w:t>
            </w:r>
          </w:p>
        </w:tc>
        <w:tc>
          <w:tcPr>
            <w:tcW w:w="1594" w:type="dxa"/>
            <w:vAlign w:val="center"/>
          </w:tcPr>
          <w:p w14:paraId="518FF905" w14:textId="77777777" w:rsidR="001C65E5" w:rsidRPr="00190D52" w:rsidRDefault="001C65E5" w:rsidP="001C65E5">
            <w:pPr>
              <w:jc w:val="center"/>
              <w:rPr>
                <w:szCs w:val="21"/>
              </w:rPr>
            </w:pPr>
            <w:r w:rsidRPr="00190D52">
              <w:rPr>
                <w:rFonts w:hint="eastAsia"/>
                <w:szCs w:val="21"/>
              </w:rPr>
              <w:t>-</w:t>
            </w:r>
          </w:p>
        </w:tc>
        <w:tc>
          <w:tcPr>
            <w:tcW w:w="978" w:type="dxa"/>
            <w:vAlign w:val="center"/>
          </w:tcPr>
          <w:p w14:paraId="1B511554" w14:textId="77777777" w:rsidR="001C65E5" w:rsidRPr="00190D52" w:rsidRDefault="00190D52" w:rsidP="001C65E5">
            <w:pPr>
              <w:jc w:val="center"/>
              <w:rPr>
                <w:szCs w:val="21"/>
              </w:rPr>
            </w:pPr>
            <w:r w:rsidRPr="00190D52">
              <w:rPr>
                <w:rFonts w:hint="eastAsia"/>
                <w:szCs w:val="21"/>
              </w:rPr>
              <w:t>1</w:t>
            </w:r>
            <w:r w:rsidRPr="00190D52">
              <w:rPr>
                <w:szCs w:val="21"/>
              </w:rPr>
              <w:t>920</w:t>
            </w:r>
          </w:p>
        </w:tc>
        <w:tc>
          <w:tcPr>
            <w:tcW w:w="1189" w:type="dxa"/>
            <w:vAlign w:val="center"/>
          </w:tcPr>
          <w:p w14:paraId="10ABE932" w14:textId="77777777" w:rsidR="001C65E5" w:rsidRPr="00190D52" w:rsidRDefault="00190D52" w:rsidP="001C65E5">
            <w:pPr>
              <w:jc w:val="center"/>
              <w:rPr>
                <w:szCs w:val="21"/>
              </w:rPr>
            </w:pPr>
            <w:r w:rsidRPr="00190D52">
              <w:rPr>
                <w:rFonts w:hint="eastAsia"/>
                <w:szCs w:val="21"/>
              </w:rPr>
              <w:t>1</w:t>
            </w:r>
          </w:p>
        </w:tc>
      </w:tr>
      <w:tr w:rsidR="00190D52" w:rsidRPr="00190D52" w14:paraId="4E09D7B3" w14:textId="77777777" w:rsidTr="001C65E5">
        <w:trPr>
          <w:trHeight w:val="20"/>
          <w:jc w:val="center"/>
        </w:trPr>
        <w:tc>
          <w:tcPr>
            <w:tcW w:w="536" w:type="dxa"/>
            <w:vAlign w:val="center"/>
          </w:tcPr>
          <w:p w14:paraId="4C35A6ED" w14:textId="77777777" w:rsidR="001C65E5" w:rsidRPr="00190D52" w:rsidRDefault="001C65E5" w:rsidP="001C65E5">
            <w:pPr>
              <w:jc w:val="center"/>
              <w:rPr>
                <w:szCs w:val="21"/>
              </w:rPr>
            </w:pPr>
            <w:r w:rsidRPr="00190D52">
              <w:rPr>
                <w:rFonts w:hint="eastAsia"/>
                <w:szCs w:val="21"/>
              </w:rPr>
              <w:t>3</w:t>
            </w:r>
          </w:p>
        </w:tc>
        <w:tc>
          <w:tcPr>
            <w:tcW w:w="1407" w:type="dxa"/>
            <w:vAlign w:val="center"/>
          </w:tcPr>
          <w:p w14:paraId="4151BDB2" w14:textId="77777777" w:rsidR="001C65E5" w:rsidRPr="00190D52" w:rsidRDefault="001C65E5" w:rsidP="001C65E5">
            <w:pPr>
              <w:jc w:val="center"/>
              <w:rPr>
                <w:szCs w:val="21"/>
              </w:rPr>
            </w:pPr>
            <w:r w:rsidRPr="00190D52">
              <w:rPr>
                <w:rFonts w:hint="eastAsia"/>
                <w:szCs w:val="21"/>
              </w:rPr>
              <w:t>6</w:t>
            </w:r>
            <w:r w:rsidRPr="00190D52">
              <w:rPr>
                <w:szCs w:val="21"/>
              </w:rPr>
              <w:t>S</w:t>
            </w:r>
            <w:r w:rsidRPr="00190D52">
              <w:rPr>
                <w:rFonts w:hint="eastAsia"/>
                <w:szCs w:val="21"/>
              </w:rPr>
              <w:t>-</w:t>
            </w:r>
            <w:r w:rsidRPr="00190D52">
              <w:rPr>
                <w:szCs w:val="21"/>
              </w:rPr>
              <w:t>5</w:t>
            </w:r>
            <w:r w:rsidRPr="00190D52">
              <w:rPr>
                <w:rFonts w:hint="eastAsia"/>
                <w:szCs w:val="21"/>
              </w:rPr>
              <w:t>-</w:t>
            </w:r>
            <w:r w:rsidRPr="00190D52">
              <w:rPr>
                <w:rFonts w:hint="eastAsia"/>
                <w:szCs w:val="21"/>
              </w:rPr>
              <w:t>甲基四氢叶酸钙预混粉</w:t>
            </w:r>
          </w:p>
        </w:tc>
        <w:tc>
          <w:tcPr>
            <w:tcW w:w="1142" w:type="dxa"/>
            <w:vAlign w:val="center"/>
          </w:tcPr>
          <w:p w14:paraId="77E72935" w14:textId="77777777" w:rsidR="001C65E5" w:rsidRPr="00190D52" w:rsidRDefault="001C65E5" w:rsidP="001C65E5">
            <w:pPr>
              <w:jc w:val="center"/>
              <w:rPr>
                <w:szCs w:val="21"/>
              </w:rPr>
            </w:pPr>
            <w:r w:rsidRPr="00190D52">
              <w:rPr>
                <w:szCs w:val="21"/>
              </w:rPr>
              <w:t>10000</w:t>
            </w:r>
            <w:r w:rsidRPr="00190D52">
              <w:rPr>
                <w:rFonts w:hint="eastAsia"/>
                <w:szCs w:val="21"/>
              </w:rPr>
              <w:t xml:space="preserve"> t/a</w:t>
            </w:r>
          </w:p>
        </w:tc>
        <w:tc>
          <w:tcPr>
            <w:tcW w:w="1418" w:type="dxa"/>
            <w:vAlign w:val="center"/>
          </w:tcPr>
          <w:p w14:paraId="7A24C465" w14:textId="77777777" w:rsidR="001C65E5" w:rsidRPr="00190D52" w:rsidRDefault="00190D52" w:rsidP="001C65E5">
            <w:pPr>
              <w:jc w:val="center"/>
              <w:rPr>
                <w:szCs w:val="21"/>
              </w:rPr>
            </w:pPr>
            <w:r w:rsidRPr="00190D52">
              <w:rPr>
                <w:rFonts w:hint="eastAsia"/>
                <w:szCs w:val="21"/>
              </w:rPr>
              <w:t>2</w:t>
            </w:r>
            <w:r w:rsidRPr="00190D52">
              <w:rPr>
                <w:szCs w:val="21"/>
              </w:rPr>
              <w:t>50</w:t>
            </w:r>
          </w:p>
        </w:tc>
        <w:tc>
          <w:tcPr>
            <w:tcW w:w="1193" w:type="dxa"/>
            <w:vAlign w:val="center"/>
          </w:tcPr>
          <w:p w14:paraId="6F8F577E" w14:textId="77777777" w:rsidR="001C65E5" w:rsidRPr="00190D52" w:rsidRDefault="00190D52" w:rsidP="001C65E5">
            <w:pPr>
              <w:jc w:val="center"/>
              <w:rPr>
                <w:szCs w:val="21"/>
              </w:rPr>
            </w:pPr>
            <w:r w:rsidRPr="00190D52">
              <w:rPr>
                <w:rFonts w:hint="eastAsia"/>
                <w:szCs w:val="21"/>
              </w:rPr>
              <w:t>4</w:t>
            </w:r>
            <w:r w:rsidRPr="00190D52">
              <w:rPr>
                <w:szCs w:val="21"/>
              </w:rPr>
              <w:t>0</w:t>
            </w:r>
          </w:p>
        </w:tc>
        <w:tc>
          <w:tcPr>
            <w:tcW w:w="1594" w:type="dxa"/>
            <w:vAlign w:val="center"/>
          </w:tcPr>
          <w:p w14:paraId="691C5FE7" w14:textId="77777777" w:rsidR="001C65E5" w:rsidRPr="00190D52" w:rsidRDefault="00190D52" w:rsidP="001C65E5">
            <w:pPr>
              <w:jc w:val="center"/>
              <w:rPr>
                <w:szCs w:val="21"/>
              </w:rPr>
            </w:pPr>
            <w:r w:rsidRPr="00190D52">
              <w:rPr>
                <w:rFonts w:hint="eastAsia"/>
                <w:szCs w:val="21"/>
              </w:rPr>
              <w:t>2</w:t>
            </w:r>
            <w:r w:rsidRPr="00190D52">
              <w:rPr>
                <w:szCs w:val="21"/>
              </w:rPr>
              <w:t>4</w:t>
            </w:r>
          </w:p>
        </w:tc>
        <w:tc>
          <w:tcPr>
            <w:tcW w:w="978" w:type="dxa"/>
            <w:vAlign w:val="center"/>
          </w:tcPr>
          <w:p w14:paraId="009806C0" w14:textId="77777777" w:rsidR="001C65E5" w:rsidRPr="00190D52" w:rsidRDefault="00190D52" w:rsidP="001C65E5">
            <w:pPr>
              <w:jc w:val="center"/>
              <w:rPr>
                <w:szCs w:val="21"/>
              </w:rPr>
            </w:pPr>
            <w:r w:rsidRPr="00190D52">
              <w:rPr>
                <w:rFonts w:hint="eastAsia"/>
                <w:szCs w:val="21"/>
              </w:rPr>
              <w:t>6</w:t>
            </w:r>
            <w:r w:rsidRPr="00190D52">
              <w:rPr>
                <w:szCs w:val="21"/>
              </w:rPr>
              <w:t>000</w:t>
            </w:r>
          </w:p>
        </w:tc>
        <w:tc>
          <w:tcPr>
            <w:tcW w:w="1189" w:type="dxa"/>
            <w:vAlign w:val="center"/>
          </w:tcPr>
          <w:p w14:paraId="6347A174" w14:textId="77777777" w:rsidR="001C65E5" w:rsidRPr="00190D52" w:rsidRDefault="00190D52" w:rsidP="001C65E5">
            <w:pPr>
              <w:jc w:val="center"/>
              <w:rPr>
                <w:szCs w:val="21"/>
              </w:rPr>
            </w:pPr>
            <w:r w:rsidRPr="00190D52">
              <w:rPr>
                <w:rFonts w:hint="eastAsia"/>
                <w:szCs w:val="21"/>
              </w:rPr>
              <w:t>1</w:t>
            </w:r>
          </w:p>
        </w:tc>
      </w:tr>
    </w:tbl>
    <w:p w14:paraId="6AA4DD4B" w14:textId="77777777" w:rsidR="003C6DDE" w:rsidRPr="00B3707D" w:rsidRDefault="003C6DDE" w:rsidP="003C6DDE">
      <w:pPr>
        <w:spacing w:line="520" w:lineRule="exact"/>
        <w:ind w:firstLineChars="200" w:firstLine="560"/>
        <w:rPr>
          <w:rFonts w:ascii="Times New Roman" w:hAnsi="Times New Roman" w:cs="Times New Roman"/>
          <w:sz w:val="28"/>
          <w:szCs w:val="28"/>
        </w:rPr>
      </w:pPr>
      <w:r w:rsidRPr="00B3707D">
        <w:rPr>
          <w:rFonts w:ascii="Times New Roman" w:cs="Times New Roman"/>
          <w:sz w:val="28"/>
          <w:szCs w:val="28"/>
        </w:rPr>
        <w:t>本项目</w:t>
      </w:r>
      <w:r w:rsidR="003B243C">
        <w:rPr>
          <w:rFonts w:ascii="Times New Roman" w:hAnsi="Times New Roman" w:cs="Times New Roman"/>
          <w:sz w:val="28"/>
          <w:szCs w:val="28"/>
        </w:rPr>
        <w:t>3</w:t>
      </w:r>
      <w:r w:rsidRPr="00B3707D">
        <w:rPr>
          <w:rFonts w:ascii="Times New Roman" w:cs="Times New Roman"/>
          <w:sz w:val="28"/>
          <w:szCs w:val="28"/>
        </w:rPr>
        <w:t>条原料药生产线分布在</w:t>
      </w:r>
      <w:r w:rsidR="003B243C">
        <w:rPr>
          <w:rFonts w:ascii="Times New Roman" w:cs="Times New Roman" w:hint="eastAsia"/>
          <w:sz w:val="28"/>
          <w:szCs w:val="28"/>
        </w:rPr>
        <w:t>叶酸钙</w:t>
      </w:r>
      <w:r w:rsidRPr="00B3707D">
        <w:rPr>
          <w:rFonts w:ascii="Times New Roman" w:cs="Times New Roman"/>
          <w:sz w:val="28"/>
          <w:szCs w:val="28"/>
        </w:rPr>
        <w:t>车间及</w:t>
      </w:r>
      <w:r w:rsidR="003B243C">
        <w:rPr>
          <w:rFonts w:ascii="Times New Roman" w:cs="Times New Roman" w:hint="eastAsia"/>
          <w:sz w:val="28"/>
          <w:szCs w:val="28"/>
        </w:rPr>
        <w:t>制剂</w:t>
      </w:r>
      <w:r w:rsidRPr="00B3707D">
        <w:rPr>
          <w:rFonts w:ascii="Times New Roman" w:cs="Times New Roman"/>
          <w:sz w:val="28"/>
          <w:szCs w:val="28"/>
        </w:rPr>
        <w:t>车间。项目各生产线具体设置情况见表</w:t>
      </w:r>
      <w:r w:rsidRPr="00B3707D">
        <w:rPr>
          <w:rFonts w:ascii="Times New Roman" w:hAnsi="Times New Roman" w:cs="Times New Roman"/>
          <w:sz w:val="28"/>
          <w:szCs w:val="28"/>
        </w:rPr>
        <w:t>1.2-3</w:t>
      </w:r>
      <w:r w:rsidRPr="00B3707D">
        <w:rPr>
          <w:rFonts w:ascii="Times New Roman" w:cs="Times New Roman"/>
          <w:sz w:val="28"/>
          <w:szCs w:val="28"/>
        </w:rPr>
        <w:t>。</w:t>
      </w:r>
    </w:p>
    <w:p w14:paraId="51CA7C55" w14:textId="77777777" w:rsidR="003C6DDE" w:rsidRPr="00B3707D" w:rsidRDefault="003C6DDE" w:rsidP="003C6DDE">
      <w:pPr>
        <w:spacing w:line="500" w:lineRule="exact"/>
        <w:jc w:val="center"/>
        <w:rPr>
          <w:rFonts w:ascii="Times New Roman" w:hAnsi="Times New Roman" w:cs="Times New Roman"/>
          <w:b/>
          <w:szCs w:val="21"/>
        </w:rPr>
      </w:pPr>
      <w:r w:rsidRPr="00B3707D">
        <w:rPr>
          <w:rFonts w:ascii="Times New Roman" w:hAnsi="Times New Roman" w:cs="Times New Roman"/>
          <w:b/>
          <w:szCs w:val="21"/>
        </w:rPr>
        <w:t>表</w:t>
      </w:r>
      <w:r w:rsidRPr="00B3707D">
        <w:rPr>
          <w:rFonts w:ascii="Times New Roman" w:hAnsi="Times New Roman" w:cs="Times New Roman"/>
          <w:b/>
          <w:szCs w:val="21"/>
        </w:rPr>
        <w:t xml:space="preserve">1.2-3  </w:t>
      </w:r>
      <w:r w:rsidRPr="00B3707D">
        <w:rPr>
          <w:rFonts w:ascii="Times New Roman" w:cs="Times New Roman"/>
          <w:b/>
          <w:szCs w:val="21"/>
        </w:rPr>
        <w:t>本项目生产车间设置情况</w:t>
      </w:r>
      <w:r w:rsidRPr="00B3707D">
        <w:rPr>
          <w:rFonts w:ascii="Times New Roman" w:hAnsi="Times New Roman" w:cs="Times New Roman"/>
          <w:b/>
          <w:szCs w:val="21"/>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9"/>
        <w:gridCol w:w="3114"/>
        <w:gridCol w:w="3999"/>
      </w:tblGrid>
      <w:tr w:rsidR="003C6DDE" w:rsidRPr="003B243C" w14:paraId="33D2C4D9" w14:textId="77777777" w:rsidTr="003B243C">
        <w:trPr>
          <w:trHeight w:val="257"/>
          <w:jc w:val="center"/>
        </w:trPr>
        <w:tc>
          <w:tcPr>
            <w:tcW w:w="826" w:type="pct"/>
            <w:vAlign w:val="center"/>
          </w:tcPr>
          <w:p w14:paraId="6010ACE8" w14:textId="77777777" w:rsidR="003C6DDE" w:rsidRPr="003B243C" w:rsidRDefault="003C6DDE" w:rsidP="003C6DDE">
            <w:pPr>
              <w:jc w:val="center"/>
              <w:rPr>
                <w:rFonts w:ascii="Times New Roman" w:hAnsi="Times New Roman" w:cs="Times New Roman"/>
                <w:szCs w:val="21"/>
              </w:rPr>
            </w:pPr>
            <w:r w:rsidRPr="003B243C">
              <w:rPr>
                <w:rFonts w:ascii="Times New Roman" w:cs="Times New Roman"/>
                <w:szCs w:val="21"/>
              </w:rPr>
              <w:t>车间</w:t>
            </w:r>
          </w:p>
        </w:tc>
        <w:tc>
          <w:tcPr>
            <w:tcW w:w="1827" w:type="pct"/>
            <w:vAlign w:val="center"/>
          </w:tcPr>
          <w:p w14:paraId="7AC62CED" w14:textId="77777777" w:rsidR="003C6DDE" w:rsidRPr="003B243C" w:rsidRDefault="003C6DDE" w:rsidP="003C6DDE">
            <w:pPr>
              <w:jc w:val="center"/>
              <w:rPr>
                <w:rFonts w:ascii="Times New Roman" w:hAnsi="Times New Roman" w:cs="Times New Roman"/>
                <w:szCs w:val="21"/>
              </w:rPr>
            </w:pPr>
            <w:r w:rsidRPr="003B243C">
              <w:rPr>
                <w:rFonts w:ascii="Times New Roman" w:cs="Times New Roman"/>
                <w:szCs w:val="21"/>
              </w:rPr>
              <w:t>产品名称</w:t>
            </w:r>
          </w:p>
        </w:tc>
        <w:tc>
          <w:tcPr>
            <w:tcW w:w="2346" w:type="pct"/>
            <w:vAlign w:val="center"/>
          </w:tcPr>
          <w:p w14:paraId="1FB6687A" w14:textId="77777777" w:rsidR="003C6DDE" w:rsidRPr="003B243C" w:rsidRDefault="003C6DDE" w:rsidP="003C6DDE">
            <w:pPr>
              <w:jc w:val="center"/>
              <w:rPr>
                <w:rFonts w:ascii="Times New Roman" w:hAnsi="Times New Roman" w:cs="Times New Roman"/>
                <w:szCs w:val="21"/>
              </w:rPr>
            </w:pPr>
            <w:r w:rsidRPr="003B243C">
              <w:rPr>
                <w:rFonts w:ascii="Times New Roman" w:hAnsi="Times New Roman" w:cs="Times New Roman"/>
                <w:szCs w:val="21"/>
              </w:rPr>
              <w:t>生产线名称</w:t>
            </w:r>
          </w:p>
        </w:tc>
      </w:tr>
      <w:tr w:rsidR="003C6DDE" w:rsidRPr="003B243C" w14:paraId="1879036A" w14:textId="77777777" w:rsidTr="003B243C">
        <w:trPr>
          <w:trHeight w:val="257"/>
          <w:jc w:val="center"/>
        </w:trPr>
        <w:tc>
          <w:tcPr>
            <w:tcW w:w="826" w:type="pct"/>
            <w:vMerge w:val="restart"/>
            <w:vAlign w:val="center"/>
          </w:tcPr>
          <w:p w14:paraId="37D678F9" w14:textId="77777777" w:rsidR="003C6DDE" w:rsidRPr="003B243C" w:rsidRDefault="001C65E5" w:rsidP="003C6DDE">
            <w:pPr>
              <w:jc w:val="center"/>
              <w:rPr>
                <w:rFonts w:ascii="Times New Roman" w:hAnsi="Times New Roman" w:cs="Times New Roman"/>
                <w:szCs w:val="21"/>
              </w:rPr>
            </w:pPr>
            <w:r w:rsidRPr="003B243C">
              <w:rPr>
                <w:rFonts w:ascii="Times New Roman" w:hAnsi="Times New Roman" w:cs="Times New Roman" w:hint="eastAsia"/>
                <w:szCs w:val="21"/>
              </w:rPr>
              <w:t>叶酸钙车间</w:t>
            </w:r>
          </w:p>
        </w:tc>
        <w:tc>
          <w:tcPr>
            <w:tcW w:w="1827" w:type="pct"/>
            <w:vAlign w:val="center"/>
          </w:tcPr>
          <w:p w14:paraId="39EBAE84" w14:textId="77777777" w:rsidR="003C6DDE" w:rsidRPr="003B243C" w:rsidRDefault="001C65E5" w:rsidP="003C6DDE">
            <w:pPr>
              <w:adjustRightInd w:val="0"/>
              <w:snapToGrid w:val="0"/>
              <w:jc w:val="center"/>
              <w:rPr>
                <w:rFonts w:ascii="Times New Roman" w:hAnsi="Times New Roman" w:cs="Times New Roman"/>
                <w:szCs w:val="21"/>
              </w:rPr>
            </w:pPr>
            <w:r w:rsidRPr="003B243C">
              <w:rPr>
                <w:rFonts w:ascii="Times New Roman" w:cs="Times New Roman" w:hint="eastAsia"/>
                <w:szCs w:val="21"/>
              </w:rPr>
              <w:t>6</w:t>
            </w:r>
            <w:r w:rsidRPr="003B243C">
              <w:rPr>
                <w:rFonts w:ascii="Times New Roman" w:cs="Times New Roman"/>
                <w:szCs w:val="21"/>
              </w:rPr>
              <w:t>S</w:t>
            </w:r>
            <w:r w:rsidRPr="003B243C">
              <w:rPr>
                <w:rFonts w:ascii="Times New Roman" w:cs="Times New Roman" w:hint="eastAsia"/>
                <w:szCs w:val="21"/>
              </w:rPr>
              <w:t>-</w:t>
            </w:r>
            <w:r w:rsidRPr="003B243C">
              <w:rPr>
                <w:rFonts w:ascii="Times New Roman" w:cs="Times New Roman"/>
                <w:szCs w:val="21"/>
              </w:rPr>
              <w:t>5</w:t>
            </w:r>
            <w:r w:rsidRPr="003B243C">
              <w:rPr>
                <w:rFonts w:ascii="Times New Roman" w:cs="Times New Roman" w:hint="eastAsia"/>
                <w:szCs w:val="21"/>
              </w:rPr>
              <w:t>-</w:t>
            </w:r>
            <w:r w:rsidRPr="003B243C">
              <w:rPr>
                <w:rFonts w:ascii="Times New Roman" w:cs="Times New Roman" w:hint="eastAsia"/>
                <w:szCs w:val="21"/>
              </w:rPr>
              <w:t>甲基四氢叶酸钙</w:t>
            </w:r>
          </w:p>
        </w:tc>
        <w:tc>
          <w:tcPr>
            <w:tcW w:w="2346" w:type="pct"/>
            <w:vAlign w:val="center"/>
          </w:tcPr>
          <w:p w14:paraId="2192D16D" w14:textId="77777777" w:rsidR="003C6DDE" w:rsidRPr="003B243C" w:rsidRDefault="001C65E5" w:rsidP="003C6DDE">
            <w:pPr>
              <w:adjustRightInd w:val="0"/>
              <w:snapToGrid w:val="0"/>
              <w:jc w:val="center"/>
              <w:rPr>
                <w:rFonts w:ascii="Times New Roman" w:hAnsi="Times New Roman" w:cs="Times New Roman"/>
                <w:szCs w:val="21"/>
              </w:rPr>
            </w:pPr>
            <w:r w:rsidRPr="003B243C">
              <w:rPr>
                <w:rFonts w:ascii="Times New Roman" w:cs="Times New Roman" w:hint="eastAsia"/>
                <w:szCs w:val="21"/>
              </w:rPr>
              <w:t>6</w:t>
            </w:r>
            <w:r w:rsidRPr="003B243C">
              <w:rPr>
                <w:rFonts w:ascii="Times New Roman" w:cs="Times New Roman"/>
                <w:szCs w:val="21"/>
              </w:rPr>
              <w:t>S</w:t>
            </w:r>
            <w:r w:rsidRPr="003B243C">
              <w:rPr>
                <w:rFonts w:ascii="Times New Roman" w:cs="Times New Roman" w:hint="eastAsia"/>
                <w:szCs w:val="21"/>
              </w:rPr>
              <w:t>-</w:t>
            </w:r>
            <w:r w:rsidRPr="003B243C">
              <w:rPr>
                <w:rFonts w:ascii="Times New Roman" w:cs="Times New Roman"/>
                <w:szCs w:val="21"/>
              </w:rPr>
              <w:t>5</w:t>
            </w:r>
            <w:r w:rsidRPr="003B243C">
              <w:rPr>
                <w:rFonts w:ascii="Times New Roman" w:cs="Times New Roman" w:hint="eastAsia"/>
                <w:szCs w:val="21"/>
              </w:rPr>
              <w:t>-</w:t>
            </w:r>
            <w:r w:rsidRPr="003B243C">
              <w:rPr>
                <w:rFonts w:ascii="Times New Roman" w:cs="Times New Roman" w:hint="eastAsia"/>
                <w:szCs w:val="21"/>
              </w:rPr>
              <w:t>甲基四氢叶酸钙</w:t>
            </w:r>
            <w:r w:rsidR="003C6DDE" w:rsidRPr="003B243C">
              <w:rPr>
                <w:rFonts w:ascii="Times New Roman" w:hAnsi="Times New Roman" w:cs="Times New Roman"/>
                <w:szCs w:val="21"/>
              </w:rPr>
              <w:t>生产线</w:t>
            </w:r>
          </w:p>
        </w:tc>
      </w:tr>
      <w:tr w:rsidR="001C65E5" w:rsidRPr="003B243C" w14:paraId="75CF78D5" w14:textId="77777777" w:rsidTr="003B243C">
        <w:trPr>
          <w:trHeight w:val="257"/>
          <w:jc w:val="center"/>
        </w:trPr>
        <w:tc>
          <w:tcPr>
            <w:tcW w:w="826" w:type="pct"/>
            <w:vMerge/>
            <w:vAlign w:val="center"/>
          </w:tcPr>
          <w:p w14:paraId="7584B18D" w14:textId="77777777" w:rsidR="001C65E5" w:rsidRPr="003B243C" w:rsidRDefault="001C65E5" w:rsidP="001C65E5">
            <w:pPr>
              <w:jc w:val="center"/>
              <w:rPr>
                <w:rFonts w:ascii="Times New Roman" w:hAnsi="Times New Roman" w:cs="Times New Roman"/>
                <w:szCs w:val="21"/>
              </w:rPr>
            </w:pPr>
          </w:p>
        </w:tc>
        <w:tc>
          <w:tcPr>
            <w:tcW w:w="1827" w:type="pct"/>
          </w:tcPr>
          <w:p w14:paraId="7E9C6954" w14:textId="77777777" w:rsidR="001C65E5" w:rsidRPr="003B243C" w:rsidRDefault="001C65E5" w:rsidP="001C65E5">
            <w:pPr>
              <w:rPr>
                <w:szCs w:val="21"/>
              </w:rPr>
            </w:pPr>
            <w:r w:rsidRPr="003B243C">
              <w:rPr>
                <w:rFonts w:hint="eastAsia"/>
                <w:szCs w:val="21"/>
              </w:rPr>
              <w:t>6</w:t>
            </w:r>
            <w:r w:rsidRPr="003B243C">
              <w:rPr>
                <w:szCs w:val="21"/>
              </w:rPr>
              <w:t>S</w:t>
            </w:r>
            <w:r w:rsidRPr="003B243C">
              <w:rPr>
                <w:rFonts w:hint="eastAsia"/>
                <w:szCs w:val="21"/>
              </w:rPr>
              <w:t>-</w:t>
            </w:r>
            <w:r w:rsidRPr="003B243C">
              <w:rPr>
                <w:szCs w:val="21"/>
              </w:rPr>
              <w:t>5</w:t>
            </w:r>
            <w:r w:rsidRPr="003B243C">
              <w:rPr>
                <w:rFonts w:hint="eastAsia"/>
                <w:szCs w:val="21"/>
              </w:rPr>
              <w:t>-</w:t>
            </w:r>
            <w:r w:rsidRPr="003B243C">
              <w:rPr>
                <w:rFonts w:hint="eastAsia"/>
                <w:szCs w:val="21"/>
              </w:rPr>
              <w:t>甲基四氢叶酸钙预混粉</w:t>
            </w:r>
          </w:p>
        </w:tc>
        <w:tc>
          <w:tcPr>
            <w:tcW w:w="2346" w:type="pct"/>
            <w:vAlign w:val="center"/>
          </w:tcPr>
          <w:p w14:paraId="5181A623" w14:textId="77777777" w:rsidR="001C65E5" w:rsidRPr="003B243C" w:rsidRDefault="001C65E5" w:rsidP="001C65E5">
            <w:pPr>
              <w:adjustRightInd w:val="0"/>
              <w:snapToGrid w:val="0"/>
              <w:jc w:val="center"/>
              <w:rPr>
                <w:rFonts w:ascii="Times New Roman" w:hAnsi="Times New Roman" w:cs="Times New Roman"/>
                <w:szCs w:val="21"/>
              </w:rPr>
            </w:pPr>
            <w:r w:rsidRPr="003B243C">
              <w:rPr>
                <w:rFonts w:hint="eastAsia"/>
                <w:szCs w:val="21"/>
              </w:rPr>
              <w:t>6</w:t>
            </w:r>
            <w:r w:rsidRPr="003B243C">
              <w:rPr>
                <w:szCs w:val="21"/>
              </w:rPr>
              <w:t>S</w:t>
            </w:r>
            <w:r w:rsidRPr="003B243C">
              <w:rPr>
                <w:rFonts w:hint="eastAsia"/>
                <w:szCs w:val="21"/>
              </w:rPr>
              <w:t>-</w:t>
            </w:r>
            <w:r w:rsidRPr="003B243C">
              <w:rPr>
                <w:szCs w:val="21"/>
              </w:rPr>
              <w:t>5</w:t>
            </w:r>
            <w:r w:rsidRPr="003B243C">
              <w:rPr>
                <w:rFonts w:hint="eastAsia"/>
                <w:szCs w:val="21"/>
              </w:rPr>
              <w:t>-</w:t>
            </w:r>
            <w:r w:rsidRPr="003B243C">
              <w:rPr>
                <w:rFonts w:hint="eastAsia"/>
                <w:szCs w:val="21"/>
              </w:rPr>
              <w:t>甲基四氢叶酸钙预混粉</w:t>
            </w:r>
            <w:r w:rsidRPr="003B243C">
              <w:rPr>
                <w:rFonts w:ascii="Times New Roman" w:hAnsi="Times New Roman" w:cs="Times New Roman"/>
                <w:szCs w:val="21"/>
              </w:rPr>
              <w:t>生产线</w:t>
            </w:r>
          </w:p>
        </w:tc>
      </w:tr>
      <w:tr w:rsidR="001C65E5" w:rsidRPr="003B243C" w14:paraId="57844471" w14:textId="77777777" w:rsidTr="003B243C">
        <w:trPr>
          <w:trHeight w:val="20"/>
          <w:jc w:val="center"/>
        </w:trPr>
        <w:tc>
          <w:tcPr>
            <w:tcW w:w="826" w:type="pct"/>
            <w:vAlign w:val="center"/>
          </w:tcPr>
          <w:p w14:paraId="335B87B4" w14:textId="77777777" w:rsidR="001C65E5" w:rsidRPr="003B243C" w:rsidRDefault="001C65E5" w:rsidP="001C65E5">
            <w:pPr>
              <w:jc w:val="center"/>
              <w:rPr>
                <w:rFonts w:ascii="Times New Roman" w:hAnsi="Times New Roman" w:cs="Times New Roman"/>
                <w:szCs w:val="21"/>
              </w:rPr>
            </w:pPr>
            <w:r w:rsidRPr="003B243C">
              <w:rPr>
                <w:rFonts w:ascii="Times New Roman" w:cs="Times New Roman" w:hint="eastAsia"/>
                <w:szCs w:val="21"/>
              </w:rPr>
              <w:t>制剂车间</w:t>
            </w:r>
          </w:p>
        </w:tc>
        <w:tc>
          <w:tcPr>
            <w:tcW w:w="1827" w:type="pct"/>
          </w:tcPr>
          <w:p w14:paraId="5971D5D6" w14:textId="77777777" w:rsidR="001C65E5" w:rsidRPr="003B243C" w:rsidRDefault="003B243C" w:rsidP="001C65E5">
            <w:pPr>
              <w:rPr>
                <w:szCs w:val="21"/>
              </w:rPr>
            </w:pPr>
            <w:r w:rsidRPr="003B243C">
              <w:rPr>
                <w:rFonts w:hint="eastAsia"/>
                <w:szCs w:val="21"/>
              </w:rPr>
              <w:t>固体制剂</w:t>
            </w:r>
          </w:p>
        </w:tc>
        <w:tc>
          <w:tcPr>
            <w:tcW w:w="2346" w:type="pct"/>
            <w:vAlign w:val="center"/>
          </w:tcPr>
          <w:p w14:paraId="7F255D96" w14:textId="77777777" w:rsidR="001C65E5" w:rsidRPr="003B243C" w:rsidRDefault="003B243C" w:rsidP="001C65E5">
            <w:pPr>
              <w:jc w:val="center"/>
              <w:rPr>
                <w:rFonts w:ascii="Times New Roman" w:hAnsi="Times New Roman" w:cs="Times New Roman"/>
                <w:szCs w:val="21"/>
              </w:rPr>
            </w:pPr>
            <w:r w:rsidRPr="003B243C">
              <w:rPr>
                <w:rFonts w:hint="eastAsia"/>
                <w:szCs w:val="21"/>
              </w:rPr>
              <w:t>6</w:t>
            </w:r>
            <w:r w:rsidRPr="003B243C">
              <w:rPr>
                <w:szCs w:val="21"/>
              </w:rPr>
              <w:t>S</w:t>
            </w:r>
            <w:r w:rsidRPr="003B243C">
              <w:rPr>
                <w:rFonts w:hint="eastAsia"/>
                <w:szCs w:val="21"/>
              </w:rPr>
              <w:t>-</w:t>
            </w:r>
            <w:r w:rsidRPr="003B243C">
              <w:rPr>
                <w:szCs w:val="21"/>
              </w:rPr>
              <w:t>5</w:t>
            </w:r>
            <w:r w:rsidRPr="003B243C">
              <w:rPr>
                <w:rFonts w:hint="eastAsia"/>
                <w:szCs w:val="21"/>
              </w:rPr>
              <w:t>-</w:t>
            </w:r>
            <w:r w:rsidRPr="003B243C">
              <w:rPr>
                <w:rFonts w:hint="eastAsia"/>
                <w:szCs w:val="21"/>
              </w:rPr>
              <w:t>甲基四氢叶酸钙固体制剂</w:t>
            </w:r>
            <w:r w:rsidR="001C65E5" w:rsidRPr="003B243C">
              <w:rPr>
                <w:rFonts w:ascii="Times New Roman" w:hAnsi="Times New Roman" w:cs="Times New Roman"/>
                <w:szCs w:val="21"/>
              </w:rPr>
              <w:t>生产线</w:t>
            </w:r>
          </w:p>
        </w:tc>
      </w:tr>
    </w:tbl>
    <w:p w14:paraId="0842941F" w14:textId="77777777" w:rsidR="003B1A7B" w:rsidRPr="00B3707D" w:rsidRDefault="001F0B07" w:rsidP="001F0B07">
      <w:pPr>
        <w:spacing w:line="500" w:lineRule="exact"/>
        <w:outlineLvl w:val="1"/>
        <w:rPr>
          <w:rFonts w:ascii="Times New Roman" w:hAnsi="Times New Roman" w:cs="Times New Roman"/>
          <w:b/>
          <w:sz w:val="28"/>
          <w:szCs w:val="28"/>
        </w:rPr>
      </w:pPr>
      <w:bookmarkStart w:id="20" w:name="_Toc12286869"/>
      <w:r w:rsidRPr="00B3707D">
        <w:rPr>
          <w:rFonts w:ascii="Times New Roman" w:hAnsi="Times New Roman" w:cs="Times New Roman" w:hint="eastAsia"/>
          <w:b/>
          <w:sz w:val="28"/>
          <w:szCs w:val="28"/>
        </w:rPr>
        <w:t xml:space="preserve">1.3  </w:t>
      </w:r>
      <w:r w:rsidR="003C6DDE" w:rsidRPr="00B3707D">
        <w:rPr>
          <w:rFonts w:ascii="Times New Roman" w:hAnsi="Times New Roman" w:cs="Times New Roman" w:hint="eastAsia"/>
          <w:b/>
          <w:sz w:val="28"/>
          <w:szCs w:val="28"/>
        </w:rPr>
        <w:t>相关产业政策相符性分析</w:t>
      </w:r>
      <w:bookmarkEnd w:id="20"/>
    </w:p>
    <w:p w14:paraId="7D392068" w14:textId="77777777" w:rsidR="003C6DDE" w:rsidRPr="00B3707D" w:rsidRDefault="003C6DDE" w:rsidP="003C6DDE">
      <w:pPr>
        <w:spacing w:line="500" w:lineRule="exact"/>
        <w:ind w:firstLineChars="200" w:firstLine="560"/>
        <w:rPr>
          <w:sz w:val="28"/>
          <w:szCs w:val="28"/>
        </w:rPr>
      </w:pPr>
      <w:r w:rsidRPr="00B3707D">
        <w:rPr>
          <w:rFonts w:hAnsi="宋体"/>
          <w:sz w:val="28"/>
          <w:szCs w:val="28"/>
        </w:rPr>
        <w:t>⑴与国家产业政策相符性</w:t>
      </w:r>
    </w:p>
    <w:p w14:paraId="139D2A00" w14:textId="77777777" w:rsidR="003C6DDE" w:rsidRPr="00B3707D" w:rsidRDefault="003C6DDE" w:rsidP="003C6DDE">
      <w:pPr>
        <w:spacing w:line="500" w:lineRule="exact"/>
        <w:ind w:firstLineChars="200" w:firstLine="560"/>
        <w:rPr>
          <w:rFonts w:hAnsi="宋体"/>
          <w:sz w:val="28"/>
          <w:szCs w:val="28"/>
        </w:rPr>
      </w:pPr>
      <w:r w:rsidRPr="00B3707D">
        <w:rPr>
          <w:rFonts w:hAnsi="宋体" w:hint="eastAsia"/>
          <w:sz w:val="28"/>
          <w:szCs w:val="28"/>
        </w:rPr>
        <w:t>本项目不属于《产业结构调整指导目录（</w:t>
      </w:r>
      <w:r w:rsidRPr="00B3707D">
        <w:rPr>
          <w:rFonts w:hAnsi="宋体" w:hint="eastAsia"/>
          <w:sz w:val="28"/>
          <w:szCs w:val="28"/>
        </w:rPr>
        <w:t>2011</w:t>
      </w:r>
      <w:r w:rsidRPr="00B3707D">
        <w:rPr>
          <w:rFonts w:hAnsi="宋体" w:hint="eastAsia"/>
          <w:sz w:val="28"/>
          <w:szCs w:val="28"/>
        </w:rPr>
        <w:t>年本）》及其修改条款中鼓励类、限制类和淘汰类，为允许类项目。</w:t>
      </w:r>
    </w:p>
    <w:p w14:paraId="0F60EAFD" w14:textId="77777777" w:rsidR="003C6DDE" w:rsidRPr="00B3707D" w:rsidRDefault="003C6DDE" w:rsidP="003C6DDE">
      <w:pPr>
        <w:spacing w:line="500" w:lineRule="exact"/>
        <w:ind w:firstLineChars="200" w:firstLine="560"/>
        <w:rPr>
          <w:sz w:val="28"/>
          <w:szCs w:val="28"/>
        </w:rPr>
      </w:pPr>
      <w:r w:rsidRPr="00B3707D">
        <w:rPr>
          <w:rFonts w:hAnsi="宋体"/>
          <w:sz w:val="28"/>
          <w:szCs w:val="28"/>
        </w:rPr>
        <w:t>本项目位于大浦工业区现有项目厂区内，用地性质规划为三类工业用地，本次建设不新增用地，不属于《限制用地项目目录（</w:t>
      </w:r>
      <w:r w:rsidRPr="00B3707D">
        <w:rPr>
          <w:sz w:val="28"/>
          <w:szCs w:val="28"/>
        </w:rPr>
        <w:t>2012</w:t>
      </w:r>
      <w:r w:rsidRPr="00B3707D">
        <w:rPr>
          <w:rFonts w:hAnsi="宋体"/>
          <w:sz w:val="28"/>
          <w:szCs w:val="28"/>
        </w:rPr>
        <w:t>年本）》和《禁止用地项目目录（</w:t>
      </w:r>
      <w:r w:rsidRPr="00B3707D">
        <w:rPr>
          <w:sz w:val="28"/>
          <w:szCs w:val="28"/>
        </w:rPr>
        <w:t>2012</w:t>
      </w:r>
      <w:r w:rsidRPr="00B3707D">
        <w:rPr>
          <w:rFonts w:hAnsi="宋体"/>
          <w:sz w:val="28"/>
          <w:szCs w:val="28"/>
        </w:rPr>
        <w:t>年本）》中的限制和禁止用地。</w:t>
      </w:r>
    </w:p>
    <w:p w14:paraId="1423AD1A" w14:textId="77777777" w:rsidR="003C6DDE" w:rsidRPr="00B3707D" w:rsidRDefault="003C6DDE" w:rsidP="003C6DDE">
      <w:pPr>
        <w:spacing w:line="500" w:lineRule="exact"/>
        <w:ind w:firstLineChars="200" w:firstLine="560"/>
        <w:rPr>
          <w:sz w:val="28"/>
          <w:szCs w:val="28"/>
        </w:rPr>
      </w:pPr>
      <w:r w:rsidRPr="00B3707D">
        <w:rPr>
          <w:rFonts w:hAnsi="宋体"/>
          <w:sz w:val="28"/>
          <w:szCs w:val="28"/>
        </w:rPr>
        <w:t>⑵与地方产业政策相符</w:t>
      </w:r>
    </w:p>
    <w:p w14:paraId="37B472F9" w14:textId="77777777" w:rsidR="003C6DDE" w:rsidRPr="00B3707D" w:rsidRDefault="003C6DDE" w:rsidP="003C6DDE">
      <w:pPr>
        <w:spacing w:line="500" w:lineRule="exact"/>
        <w:ind w:firstLineChars="200" w:firstLine="560"/>
        <w:rPr>
          <w:rFonts w:hAnsi="宋体"/>
          <w:sz w:val="28"/>
          <w:szCs w:val="28"/>
        </w:rPr>
      </w:pPr>
      <w:r w:rsidRPr="00B3707D">
        <w:rPr>
          <w:rFonts w:hAnsi="宋体" w:hint="eastAsia"/>
          <w:sz w:val="28"/>
          <w:szCs w:val="28"/>
        </w:rPr>
        <w:t>根据《江苏省工业和信息产业结构调整指导目录》（</w:t>
      </w:r>
      <w:r w:rsidRPr="00B3707D">
        <w:rPr>
          <w:rFonts w:hAnsi="宋体" w:hint="eastAsia"/>
          <w:sz w:val="28"/>
          <w:szCs w:val="28"/>
        </w:rPr>
        <w:t>2012</w:t>
      </w:r>
      <w:r w:rsidRPr="00B3707D">
        <w:rPr>
          <w:rFonts w:hAnsi="宋体" w:hint="eastAsia"/>
          <w:sz w:val="28"/>
          <w:szCs w:val="28"/>
        </w:rPr>
        <w:t>年本）（苏政办发</w:t>
      </w:r>
      <w:r w:rsidRPr="00B3707D">
        <w:rPr>
          <w:rFonts w:hAnsi="宋体" w:hint="eastAsia"/>
          <w:sz w:val="28"/>
          <w:szCs w:val="28"/>
        </w:rPr>
        <w:t>[2013]9</w:t>
      </w:r>
      <w:r w:rsidRPr="00B3707D">
        <w:rPr>
          <w:rFonts w:hAnsi="宋体" w:hint="eastAsia"/>
          <w:sz w:val="28"/>
          <w:szCs w:val="28"/>
        </w:rPr>
        <w:t>号）文件以及修改通知（苏经信产业</w:t>
      </w:r>
      <w:r w:rsidRPr="00B3707D">
        <w:rPr>
          <w:rFonts w:hAnsi="宋体" w:hint="eastAsia"/>
          <w:sz w:val="28"/>
          <w:szCs w:val="28"/>
        </w:rPr>
        <w:t>[2013]183</w:t>
      </w:r>
      <w:r w:rsidRPr="00B3707D">
        <w:rPr>
          <w:rFonts w:hAnsi="宋体" w:hint="eastAsia"/>
          <w:sz w:val="28"/>
          <w:szCs w:val="28"/>
        </w:rPr>
        <w:t>号）、《江苏省工业和信息产业结构调整限制、淘汰目录和能耗限额》（苏政办发</w:t>
      </w:r>
      <w:r w:rsidRPr="00B3707D">
        <w:rPr>
          <w:rFonts w:hAnsi="宋体" w:hint="eastAsia"/>
          <w:sz w:val="28"/>
          <w:szCs w:val="28"/>
        </w:rPr>
        <w:t>[2015]118</w:t>
      </w:r>
      <w:r w:rsidRPr="00B3707D">
        <w:rPr>
          <w:rFonts w:hAnsi="宋体" w:hint="eastAsia"/>
          <w:sz w:val="28"/>
          <w:szCs w:val="28"/>
        </w:rPr>
        <w:t>号）和《连云港市工业结构调整指导目录（</w:t>
      </w:r>
      <w:r w:rsidRPr="00B3707D">
        <w:rPr>
          <w:rFonts w:hAnsi="宋体" w:hint="eastAsia"/>
          <w:sz w:val="28"/>
          <w:szCs w:val="28"/>
        </w:rPr>
        <w:t>2015</w:t>
      </w:r>
      <w:r w:rsidRPr="00B3707D">
        <w:rPr>
          <w:rFonts w:hAnsi="宋体" w:hint="eastAsia"/>
          <w:sz w:val="28"/>
          <w:szCs w:val="28"/>
        </w:rPr>
        <w:t>年本）》，本项目不属于其中的限制类或淘汰类项目，为允许类项目。</w:t>
      </w:r>
    </w:p>
    <w:p w14:paraId="20AB7A99" w14:textId="77777777" w:rsidR="003C6DDE" w:rsidRPr="00B3707D" w:rsidRDefault="003C6DDE" w:rsidP="003C6DDE">
      <w:pPr>
        <w:spacing w:line="500" w:lineRule="exact"/>
        <w:ind w:firstLineChars="200" w:firstLine="560"/>
        <w:rPr>
          <w:rFonts w:hAnsi="宋体"/>
          <w:sz w:val="28"/>
          <w:szCs w:val="28"/>
        </w:rPr>
      </w:pPr>
      <w:r w:rsidRPr="00B3707D">
        <w:rPr>
          <w:rFonts w:hAnsi="宋体" w:hint="eastAsia"/>
          <w:sz w:val="28"/>
          <w:szCs w:val="28"/>
        </w:rPr>
        <w:lastRenderedPageBreak/>
        <w:t>本项目已取得连云港经济技术开发区经济发展局的备案通知，备案证号：连开委备</w:t>
      </w:r>
      <w:r w:rsidRPr="00B3707D">
        <w:rPr>
          <w:rFonts w:hAnsi="宋体" w:hint="eastAsia"/>
          <w:sz w:val="28"/>
          <w:szCs w:val="28"/>
        </w:rPr>
        <w:t>[2018]</w:t>
      </w:r>
      <w:r w:rsidR="003B243C">
        <w:rPr>
          <w:rFonts w:hAnsi="宋体"/>
          <w:sz w:val="28"/>
          <w:szCs w:val="28"/>
        </w:rPr>
        <w:t>184</w:t>
      </w:r>
      <w:r w:rsidRPr="00B3707D">
        <w:rPr>
          <w:rFonts w:hAnsi="宋体" w:hint="eastAsia"/>
          <w:sz w:val="28"/>
          <w:szCs w:val="28"/>
        </w:rPr>
        <w:t>号。</w:t>
      </w:r>
    </w:p>
    <w:p w14:paraId="6D8B05A3" w14:textId="77777777" w:rsidR="003C6DDE" w:rsidRPr="00B3707D" w:rsidRDefault="003C6DDE" w:rsidP="003C6DDE">
      <w:pPr>
        <w:spacing w:line="500" w:lineRule="exact"/>
        <w:ind w:firstLineChars="200" w:firstLine="560"/>
        <w:rPr>
          <w:sz w:val="28"/>
          <w:szCs w:val="28"/>
        </w:rPr>
      </w:pPr>
      <w:r w:rsidRPr="00B3707D">
        <w:rPr>
          <w:rFonts w:hAnsi="宋体"/>
          <w:sz w:val="28"/>
          <w:szCs w:val="28"/>
        </w:rPr>
        <w:t>⑶与园区产业定位相符性</w:t>
      </w:r>
    </w:p>
    <w:p w14:paraId="0964380D" w14:textId="77777777" w:rsidR="003C6DDE" w:rsidRPr="00B3707D" w:rsidRDefault="003C6DDE" w:rsidP="003C6DDE">
      <w:pPr>
        <w:spacing w:line="500" w:lineRule="exact"/>
        <w:ind w:firstLineChars="200" w:firstLine="560"/>
        <w:rPr>
          <w:rFonts w:hAnsi="宋体"/>
          <w:sz w:val="28"/>
          <w:szCs w:val="28"/>
        </w:rPr>
      </w:pPr>
      <w:r w:rsidRPr="00B3707D">
        <w:rPr>
          <w:rFonts w:hAnsi="宋体" w:hint="eastAsia"/>
          <w:sz w:val="28"/>
          <w:szCs w:val="28"/>
        </w:rPr>
        <w:t>连云港经济技术开发区大浦工业区规划环评于</w:t>
      </w:r>
      <w:r w:rsidRPr="00B3707D">
        <w:rPr>
          <w:rFonts w:hAnsi="宋体" w:hint="eastAsia"/>
          <w:sz w:val="28"/>
          <w:szCs w:val="28"/>
        </w:rPr>
        <w:t>2001</w:t>
      </w:r>
      <w:r w:rsidRPr="00B3707D">
        <w:rPr>
          <w:rFonts w:hAnsi="宋体" w:hint="eastAsia"/>
          <w:sz w:val="28"/>
          <w:szCs w:val="28"/>
        </w:rPr>
        <w:t>年通过审查（苏环函</w:t>
      </w:r>
      <w:r w:rsidRPr="00B3707D">
        <w:rPr>
          <w:rFonts w:hAnsi="宋体" w:hint="eastAsia"/>
          <w:sz w:val="28"/>
          <w:szCs w:val="28"/>
        </w:rPr>
        <w:t>[2001]129</w:t>
      </w:r>
      <w:r w:rsidRPr="00B3707D">
        <w:rPr>
          <w:rFonts w:hAnsi="宋体" w:hint="eastAsia"/>
          <w:sz w:val="28"/>
          <w:szCs w:val="28"/>
        </w:rPr>
        <w:t>号）。</w:t>
      </w:r>
    </w:p>
    <w:p w14:paraId="64C70BAF" w14:textId="77777777" w:rsidR="003C6DDE" w:rsidRPr="00B3707D" w:rsidRDefault="003C6DDE" w:rsidP="003C6DDE">
      <w:pPr>
        <w:spacing w:line="500" w:lineRule="exact"/>
        <w:ind w:firstLineChars="200" w:firstLine="560"/>
        <w:rPr>
          <w:rFonts w:hAnsi="宋体"/>
          <w:sz w:val="28"/>
          <w:szCs w:val="28"/>
        </w:rPr>
      </w:pPr>
      <w:r w:rsidRPr="00B3707D">
        <w:rPr>
          <w:rFonts w:hAnsi="宋体" w:hint="eastAsia"/>
          <w:sz w:val="28"/>
          <w:szCs w:val="28"/>
        </w:rPr>
        <w:t>连云港经济技术开发区（大浦片区、临港产业区西北片区、江宁工业城）产业发展规划环境影响报告书目前已通过专家评审，正在审批中。</w:t>
      </w:r>
    </w:p>
    <w:p w14:paraId="431824EC" w14:textId="77777777" w:rsidR="003C6DDE" w:rsidRPr="00B3707D" w:rsidRDefault="003C6DDE" w:rsidP="003C6DDE">
      <w:pPr>
        <w:spacing w:line="500" w:lineRule="exact"/>
        <w:ind w:firstLineChars="200" w:firstLine="560"/>
        <w:rPr>
          <w:rFonts w:hAnsi="宋体"/>
          <w:sz w:val="28"/>
          <w:szCs w:val="28"/>
        </w:rPr>
      </w:pPr>
      <w:r w:rsidRPr="00B3707D">
        <w:rPr>
          <w:rFonts w:hAnsi="宋体" w:hint="eastAsia"/>
          <w:sz w:val="28"/>
          <w:szCs w:val="28"/>
        </w:rPr>
        <w:t>根据新的规划环评报告，大浦工业区产业定位为：打造以新医药产业和新材料产业为主导，以商贸物流产业为延伸的新医药产业基地和新材料产业基地。</w:t>
      </w:r>
    </w:p>
    <w:p w14:paraId="104D3E3D" w14:textId="77777777" w:rsidR="003C6DDE" w:rsidRPr="00B3707D" w:rsidRDefault="003C6DDE" w:rsidP="003C6DDE">
      <w:pPr>
        <w:spacing w:line="500" w:lineRule="exact"/>
        <w:ind w:firstLineChars="200" w:firstLine="560"/>
        <w:rPr>
          <w:rFonts w:hAnsi="宋体"/>
          <w:sz w:val="28"/>
          <w:szCs w:val="28"/>
        </w:rPr>
      </w:pPr>
      <w:r w:rsidRPr="00B3707D">
        <w:rPr>
          <w:rFonts w:hAnsi="宋体" w:hint="eastAsia"/>
          <w:sz w:val="28"/>
          <w:szCs w:val="28"/>
        </w:rPr>
        <w:t>本项目位于新医药产业组团，该组团定位为现代化的医药产业公共服务平台、重要的化学药品制剂生产基、新兴的化学药品原药生产基地、卫生材料及医药用品生产基地，产业发展重点在化学药品原药制造，化学药品制剂制造，卫生材料及医药用品制造生物生化药制造、医药服务与物流。</w:t>
      </w:r>
    </w:p>
    <w:p w14:paraId="7E596F17" w14:textId="77777777" w:rsidR="003C6DDE" w:rsidRPr="00B3707D" w:rsidRDefault="003C6DDE" w:rsidP="003C6DDE">
      <w:pPr>
        <w:spacing w:line="500" w:lineRule="exact"/>
        <w:ind w:firstLineChars="200" w:firstLine="560"/>
        <w:rPr>
          <w:rFonts w:hAnsi="宋体"/>
          <w:sz w:val="28"/>
          <w:szCs w:val="28"/>
        </w:rPr>
      </w:pPr>
      <w:r w:rsidRPr="00B3707D">
        <w:rPr>
          <w:rFonts w:hAnsi="宋体" w:hint="eastAsia"/>
          <w:sz w:val="28"/>
          <w:szCs w:val="28"/>
        </w:rPr>
        <w:t>本项目为医药化学药品原药制造，符合园区的产业定位。</w:t>
      </w:r>
    </w:p>
    <w:p w14:paraId="4807C9C1" w14:textId="77777777" w:rsidR="00B41B36" w:rsidRPr="00B3707D" w:rsidRDefault="00B41B36" w:rsidP="00B41B36">
      <w:pPr>
        <w:spacing w:line="500" w:lineRule="exact"/>
        <w:outlineLvl w:val="0"/>
        <w:rPr>
          <w:rFonts w:ascii="Times New Roman" w:hAnsi="Times New Roman" w:cs="Times New Roman"/>
          <w:b/>
          <w:sz w:val="28"/>
          <w:szCs w:val="28"/>
        </w:rPr>
      </w:pPr>
      <w:bookmarkStart w:id="21" w:name="_Toc12286870"/>
      <w:r w:rsidRPr="00B3707D">
        <w:rPr>
          <w:rFonts w:ascii="Times New Roman" w:hAnsi="Times New Roman" w:cs="Times New Roman"/>
          <w:b/>
          <w:sz w:val="28"/>
          <w:szCs w:val="28"/>
        </w:rPr>
        <w:t>2</w:t>
      </w:r>
      <w:r w:rsidRPr="00B3707D">
        <w:rPr>
          <w:rFonts w:ascii="Times New Roman" w:hAnsi="Times New Roman" w:cs="Times New Roman" w:hint="eastAsia"/>
          <w:b/>
          <w:sz w:val="28"/>
          <w:szCs w:val="28"/>
        </w:rPr>
        <w:t>建设项目周边环境现状</w:t>
      </w:r>
      <w:bookmarkEnd w:id="21"/>
    </w:p>
    <w:p w14:paraId="6DD3C974" w14:textId="77777777" w:rsidR="001C47BB" w:rsidRPr="00B3707D" w:rsidRDefault="001C47BB" w:rsidP="001C47BB">
      <w:pPr>
        <w:spacing w:line="500" w:lineRule="exact"/>
        <w:outlineLvl w:val="1"/>
        <w:rPr>
          <w:rFonts w:ascii="Times New Roman" w:hAnsi="Times New Roman" w:cs="Times New Roman"/>
          <w:b/>
          <w:sz w:val="28"/>
          <w:szCs w:val="28"/>
        </w:rPr>
      </w:pPr>
      <w:bookmarkStart w:id="22" w:name="_Toc12286871"/>
      <w:r w:rsidRPr="00B3707D">
        <w:rPr>
          <w:rFonts w:ascii="Times New Roman" w:hAnsi="Times New Roman" w:cs="Times New Roman"/>
          <w:b/>
          <w:sz w:val="28"/>
          <w:szCs w:val="28"/>
        </w:rPr>
        <w:t>2.1</w:t>
      </w:r>
      <w:r w:rsidRPr="00B3707D">
        <w:rPr>
          <w:rFonts w:ascii="Times New Roman" w:hAnsi="Times New Roman" w:cs="Times New Roman" w:hint="eastAsia"/>
          <w:b/>
          <w:sz w:val="28"/>
          <w:szCs w:val="28"/>
        </w:rPr>
        <w:t>项目所在地的环境现状</w:t>
      </w:r>
      <w:bookmarkEnd w:id="22"/>
    </w:p>
    <w:p w14:paraId="70E446E5" w14:textId="77777777" w:rsidR="00B41B36" w:rsidRPr="00190D52" w:rsidRDefault="00B41B36" w:rsidP="00190D52">
      <w:pPr>
        <w:adjustRightInd w:val="0"/>
        <w:snapToGrid w:val="0"/>
        <w:spacing w:line="500" w:lineRule="exact"/>
        <w:ind w:firstLineChars="200" w:firstLine="560"/>
        <w:rPr>
          <w:rFonts w:hAnsi="宋体"/>
          <w:sz w:val="28"/>
          <w:szCs w:val="28"/>
        </w:rPr>
      </w:pPr>
      <w:r w:rsidRPr="00190D52">
        <w:rPr>
          <w:rFonts w:hAnsi="宋体" w:hint="eastAsia"/>
          <w:sz w:val="28"/>
          <w:szCs w:val="28"/>
        </w:rPr>
        <w:t>本次环境质量现状评</w:t>
      </w:r>
      <w:r w:rsidR="003C6DDE" w:rsidRPr="00190D52">
        <w:rPr>
          <w:rFonts w:hAnsi="宋体" w:hint="eastAsia"/>
          <w:sz w:val="28"/>
          <w:szCs w:val="28"/>
        </w:rPr>
        <w:t>价分别对大气、地表水、声、地下水（包气带）、土壤现场取样并测试</w:t>
      </w:r>
      <w:r w:rsidRPr="00190D52">
        <w:rPr>
          <w:rFonts w:hAnsi="宋体" w:hint="eastAsia"/>
          <w:sz w:val="28"/>
          <w:szCs w:val="28"/>
        </w:rPr>
        <w:t>。环境质量现状监测结果表明：</w:t>
      </w:r>
    </w:p>
    <w:p w14:paraId="0080C4CB" w14:textId="77777777" w:rsidR="00B41B36" w:rsidRPr="00190D52" w:rsidRDefault="00B41B36" w:rsidP="00190D52">
      <w:pPr>
        <w:adjustRightInd w:val="0"/>
        <w:snapToGrid w:val="0"/>
        <w:spacing w:line="500" w:lineRule="exact"/>
        <w:ind w:firstLineChars="200" w:firstLine="560"/>
        <w:rPr>
          <w:rFonts w:hAnsi="宋体"/>
          <w:sz w:val="28"/>
          <w:szCs w:val="28"/>
        </w:rPr>
      </w:pPr>
      <w:r w:rsidRPr="00190D52">
        <w:rPr>
          <w:rFonts w:hAnsi="宋体" w:hint="eastAsia"/>
          <w:sz w:val="28"/>
          <w:szCs w:val="28"/>
        </w:rPr>
        <w:t>环境空气：评价区内</w:t>
      </w:r>
      <w:r w:rsidR="003C6DDE" w:rsidRPr="00190D52">
        <w:rPr>
          <w:rFonts w:hAnsi="宋体" w:hint="eastAsia"/>
          <w:sz w:val="28"/>
          <w:szCs w:val="28"/>
        </w:rPr>
        <w:t>2</w:t>
      </w:r>
      <w:r w:rsidRPr="00190D52">
        <w:rPr>
          <w:rFonts w:hAnsi="宋体" w:hint="eastAsia"/>
          <w:sz w:val="28"/>
          <w:szCs w:val="28"/>
        </w:rPr>
        <w:t>个大气监测点，监测因子为</w:t>
      </w:r>
      <w:r w:rsidR="003C6DDE" w:rsidRPr="00190D52">
        <w:rPr>
          <w:rFonts w:hAnsi="宋体" w:hint="eastAsia"/>
          <w:sz w:val="28"/>
          <w:szCs w:val="28"/>
        </w:rPr>
        <w:t>氨、硫化氢、臭气浓度、硫酸雾、氯化氢、非甲烷总烃、</w:t>
      </w:r>
      <w:r w:rsidR="003C6DDE" w:rsidRPr="00190D52">
        <w:rPr>
          <w:rFonts w:hAnsi="宋体" w:hint="eastAsia"/>
          <w:sz w:val="28"/>
          <w:szCs w:val="28"/>
        </w:rPr>
        <w:t>TVOC</w:t>
      </w:r>
      <w:r w:rsidR="00C47668" w:rsidRPr="00190D52">
        <w:rPr>
          <w:rFonts w:hAnsi="宋体" w:hint="eastAsia"/>
          <w:sz w:val="28"/>
          <w:szCs w:val="28"/>
        </w:rPr>
        <w:t>、丙酮等；</w:t>
      </w:r>
      <w:r w:rsidRPr="00190D52">
        <w:rPr>
          <w:rFonts w:hAnsi="宋体" w:hint="eastAsia"/>
          <w:sz w:val="28"/>
          <w:szCs w:val="28"/>
        </w:rPr>
        <w:t>监测结果表明，各测点的</w:t>
      </w:r>
      <w:r w:rsidRPr="00190D52">
        <w:rPr>
          <w:rFonts w:hAnsi="宋体" w:hint="eastAsia"/>
          <w:sz w:val="28"/>
          <w:szCs w:val="28"/>
        </w:rPr>
        <w:t xml:space="preserve"> I </w:t>
      </w:r>
      <w:r w:rsidRPr="00190D52">
        <w:rPr>
          <w:rFonts w:hAnsi="宋体" w:hint="eastAsia"/>
          <w:sz w:val="28"/>
          <w:szCs w:val="28"/>
        </w:rPr>
        <w:t>值均小于</w:t>
      </w:r>
      <w:r w:rsidRPr="00190D52">
        <w:rPr>
          <w:rFonts w:hAnsi="宋体" w:hint="eastAsia"/>
          <w:sz w:val="28"/>
          <w:szCs w:val="28"/>
        </w:rPr>
        <w:t xml:space="preserve"> 1</w:t>
      </w:r>
      <w:r w:rsidRPr="00190D52">
        <w:rPr>
          <w:rFonts w:hAnsi="宋体" w:hint="eastAsia"/>
          <w:sz w:val="28"/>
          <w:szCs w:val="28"/>
        </w:rPr>
        <w:t>。达到相应环境质量标准要求。</w:t>
      </w:r>
    </w:p>
    <w:p w14:paraId="670A4E20" w14:textId="77777777" w:rsidR="00C47668" w:rsidRPr="00C66F2F" w:rsidRDefault="00B41B36" w:rsidP="00C47668">
      <w:pPr>
        <w:adjustRightInd w:val="0"/>
        <w:snapToGrid w:val="0"/>
        <w:spacing w:line="500" w:lineRule="exact"/>
        <w:ind w:firstLineChars="200" w:firstLine="560"/>
        <w:rPr>
          <w:rFonts w:hAnsi="宋体"/>
          <w:sz w:val="28"/>
          <w:szCs w:val="28"/>
        </w:rPr>
      </w:pPr>
      <w:r w:rsidRPr="00190D52">
        <w:rPr>
          <w:rFonts w:hAnsi="宋体" w:hint="eastAsia"/>
          <w:sz w:val="28"/>
          <w:szCs w:val="28"/>
        </w:rPr>
        <w:t>地表水环境：</w:t>
      </w:r>
      <w:r w:rsidR="00C47668" w:rsidRPr="00C66F2F">
        <w:rPr>
          <w:rFonts w:hAnsi="宋体" w:hint="eastAsia"/>
          <w:sz w:val="28"/>
          <w:szCs w:val="28"/>
        </w:rPr>
        <w:t>大浦河氨氮</w:t>
      </w:r>
      <w:r w:rsidR="00C47668" w:rsidRPr="00C66F2F">
        <w:rPr>
          <w:rFonts w:hAnsi="宋体"/>
          <w:sz w:val="28"/>
          <w:szCs w:val="28"/>
        </w:rPr>
        <w:t>、</w:t>
      </w:r>
      <w:r w:rsidR="00C47668" w:rsidRPr="00C66F2F">
        <w:rPr>
          <w:rFonts w:hAnsi="宋体" w:hint="eastAsia"/>
          <w:sz w:val="28"/>
          <w:szCs w:val="28"/>
        </w:rPr>
        <w:t>总磷污染因子浓度出现超标，不能满足《地表水环境质量标准》（</w:t>
      </w:r>
      <w:r w:rsidR="00C47668" w:rsidRPr="00C66F2F">
        <w:rPr>
          <w:rFonts w:hAnsi="宋体" w:hint="eastAsia"/>
          <w:sz w:val="28"/>
          <w:szCs w:val="28"/>
        </w:rPr>
        <w:t>GB3838-2002</w:t>
      </w:r>
      <w:r w:rsidR="00C47668" w:rsidRPr="00C66F2F">
        <w:rPr>
          <w:rFonts w:hAnsi="宋体" w:hint="eastAsia"/>
          <w:sz w:val="28"/>
          <w:szCs w:val="28"/>
        </w:rPr>
        <w:t>）</w:t>
      </w:r>
      <w:r w:rsidR="00C47668" w:rsidRPr="00C66F2F">
        <w:rPr>
          <w:rFonts w:hAnsi="宋体" w:hint="eastAsia"/>
          <w:sz w:val="28"/>
          <w:szCs w:val="28"/>
        </w:rPr>
        <w:t>V</w:t>
      </w:r>
      <w:r w:rsidR="00C47668" w:rsidRPr="00C66F2F">
        <w:rPr>
          <w:rFonts w:hAnsi="宋体" w:hint="eastAsia"/>
          <w:sz w:val="28"/>
          <w:szCs w:val="28"/>
        </w:rPr>
        <w:t>类水质标准。</w:t>
      </w:r>
    </w:p>
    <w:p w14:paraId="11640C2D" w14:textId="77777777" w:rsidR="00C47668" w:rsidRPr="00D4173D" w:rsidRDefault="00C47668" w:rsidP="00C47668">
      <w:pPr>
        <w:adjustRightInd w:val="0"/>
        <w:snapToGrid w:val="0"/>
        <w:spacing w:line="500" w:lineRule="exact"/>
        <w:ind w:firstLineChars="200" w:firstLine="560"/>
        <w:rPr>
          <w:rFonts w:hAnsi="宋体"/>
          <w:sz w:val="28"/>
          <w:szCs w:val="28"/>
        </w:rPr>
      </w:pPr>
      <w:r w:rsidRPr="00D4173D">
        <w:rPr>
          <w:rFonts w:hAnsi="宋体" w:hint="eastAsia"/>
          <w:sz w:val="28"/>
          <w:szCs w:val="28"/>
        </w:rPr>
        <w:t>大浦河上游通过新浦闸与西盐河相连，下游经大浦闸汇入临洪河，</w:t>
      </w:r>
      <w:r w:rsidRPr="00D4173D">
        <w:rPr>
          <w:rFonts w:hAnsi="宋体" w:hint="eastAsia"/>
          <w:sz w:val="28"/>
          <w:szCs w:val="28"/>
        </w:rPr>
        <w:lastRenderedPageBreak/>
        <w:t>中间在市区沈圩桥附近又有龙尾河汇入。受市区排污影响特别是大浦污水处理厂污水由大浦闸闸上排放，直接影响大浦闸水质，再加上大浦河及宋跳河等支流水体不大，部分居民和商户随意在水体倾倒生活垃圾、排放生活污水，导致河流污染较为严重。</w:t>
      </w:r>
    </w:p>
    <w:p w14:paraId="4633E487" w14:textId="77777777" w:rsidR="00C47668" w:rsidRPr="00D4173D" w:rsidRDefault="00C47668" w:rsidP="00C47668">
      <w:pPr>
        <w:spacing w:line="520" w:lineRule="exact"/>
        <w:ind w:firstLineChars="200" w:firstLine="560"/>
        <w:rPr>
          <w:sz w:val="28"/>
          <w:szCs w:val="28"/>
        </w:rPr>
      </w:pPr>
      <w:r w:rsidRPr="00D4173D">
        <w:rPr>
          <w:rFonts w:hAnsi="宋体"/>
          <w:sz w:val="28"/>
          <w:szCs w:val="28"/>
        </w:rPr>
        <w:t>根据《重点流域水污染防治规划（</w:t>
      </w:r>
      <w:r w:rsidRPr="00D4173D">
        <w:rPr>
          <w:sz w:val="28"/>
          <w:szCs w:val="28"/>
        </w:rPr>
        <w:t>2016-2020</w:t>
      </w:r>
      <w:r w:rsidRPr="00D4173D">
        <w:rPr>
          <w:rFonts w:hAnsi="宋体"/>
          <w:sz w:val="28"/>
          <w:szCs w:val="28"/>
        </w:rPr>
        <w:t>年）》、《江苏省淮河流域水污染防治</w:t>
      </w:r>
      <w:r w:rsidRPr="00D4173D">
        <w:rPr>
          <w:sz w:val="28"/>
          <w:szCs w:val="28"/>
        </w:rPr>
        <w:t>“</w:t>
      </w:r>
      <w:r w:rsidRPr="00D4173D">
        <w:rPr>
          <w:rFonts w:hAnsi="宋体"/>
          <w:sz w:val="28"/>
          <w:szCs w:val="28"/>
        </w:rPr>
        <w:t>十三五</w:t>
      </w:r>
      <w:r w:rsidRPr="00D4173D">
        <w:rPr>
          <w:sz w:val="28"/>
          <w:szCs w:val="28"/>
        </w:rPr>
        <w:t>”</w:t>
      </w:r>
      <w:r w:rsidRPr="00D4173D">
        <w:rPr>
          <w:rFonts w:hAnsi="宋体"/>
          <w:sz w:val="28"/>
          <w:szCs w:val="28"/>
        </w:rPr>
        <w:t>规划（</w:t>
      </w:r>
      <w:r w:rsidRPr="00D4173D">
        <w:rPr>
          <w:sz w:val="28"/>
          <w:szCs w:val="28"/>
        </w:rPr>
        <w:t>2016-2020</w:t>
      </w:r>
      <w:r w:rsidRPr="00D4173D">
        <w:rPr>
          <w:rFonts w:hAnsi="宋体"/>
          <w:sz w:val="28"/>
          <w:szCs w:val="28"/>
        </w:rPr>
        <w:t>）》、《江苏省十三五水污染防治规划（</w:t>
      </w:r>
      <w:r w:rsidRPr="00D4173D">
        <w:rPr>
          <w:sz w:val="28"/>
          <w:szCs w:val="28"/>
        </w:rPr>
        <w:t>2016-2020</w:t>
      </w:r>
      <w:r w:rsidRPr="00D4173D">
        <w:rPr>
          <w:rFonts w:hAnsi="宋体"/>
          <w:sz w:val="28"/>
          <w:szCs w:val="28"/>
        </w:rPr>
        <w:t>）》、《江苏省水污染防治工作方案》、《连云港市水污染防治工作方案》要求，连云港市环境保护局于</w:t>
      </w:r>
      <w:r w:rsidRPr="00D4173D">
        <w:rPr>
          <w:sz w:val="28"/>
          <w:szCs w:val="28"/>
        </w:rPr>
        <w:t>2018</w:t>
      </w:r>
      <w:r w:rsidRPr="00D4173D">
        <w:rPr>
          <w:rFonts w:hAnsi="宋体"/>
          <w:sz w:val="28"/>
          <w:szCs w:val="28"/>
        </w:rPr>
        <w:t>年</w:t>
      </w:r>
      <w:r w:rsidRPr="00D4173D">
        <w:rPr>
          <w:sz w:val="28"/>
          <w:szCs w:val="28"/>
        </w:rPr>
        <w:t>5</w:t>
      </w:r>
      <w:r w:rsidRPr="00D4173D">
        <w:rPr>
          <w:rFonts w:hAnsi="宋体"/>
          <w:sz w:val="28"/>
          <w:szCs w:val="28"/>
        </w:rPr>
        <w:t>月编制《连云港市水环境提优补短方案》，目标在</w:t>
      </w:r>
      <w:r w:rsidRPr="00D4173D">
        <w:rPr>
          <w:sz w:val="28"/>
          <w:szCs w:val="28"/>
        </w:rPr>
        <w:t>2020</w:t>
      </w:r>
      <w:r w:rsidRPr="00D4173D">
        <w:rPr>
          <w:rFonts w:hAnsi="宋体"/>
          <w:sz w:val="28"/>
          <w:szCs w:val="28"/>
        </w:rPr>
        <w:t>年，区域水环境质量得到阶段性改善，劣于Ⅴ类</w:t>
      </w:r>
      <w:r w:rsidRPr="00D4173D">
        <w:rPr>
          <w:rFonts w:hAnsi="宋体" w:hint="eastAsia"/>
          <w:sz w:val="28"/>
          <w:szCs w:val="28"/>
        </w:rPr>
        <w:t>的</w:t>
      </w:r>
      <w:r w:rsidRPr="00D4173D">
        <w:rPr>
          <w:rFonts w:hAnsi="宋体"/>
          <w:sz w:val="28"/>
          <w:szCs w:val="28"/>
        </w:rPr>
        <w:t>水体基本消除。</w:t>
      </w:r>
    </w:p>
    <w:p w14:paraId="4FD2E223" w14:textId="77777777" w:rsidR="00C47668" w:rsidRPr="00D4173D" w:rsidRDefault="00C47668" w:rsidP="00C47668">
      <w:pPr>
        <w:adjustRightInd w:val="0"/>
        <w:snapToGrid w:val="0"/>
        <w:spacing w:line="520" w:lineRule="exact"/>
        <w:ind w:firstLineChars="200" w:firstLine="560"/>
        <w:rPr>
          <w:sz w:val="28"/>
          <w:szCs w:val="28"/>
        </w:rPr>
      </w:pPr>
      <w:r w:rsidRPr="00D4173D">
        <w:rPr>
          <w:rFonts w:hAnsi="宋体"/>
          <w:sz w:val="28"/>
          <w:szCs w:val="28"/>
        </w:rPr>
        <w:t>根据方案总体要求，按照</w:t>
      </w:r>
      <w:r w:rsidRPr="00D4173D">
        <w:rPr>
          <w:rFonts w:hAnsi="宋体" w:hint="eastAsia"/>
          <w:sz w:val="28"/>
          <w:szCs w:val="28"/>
        </w:rPr>
        <w:t>防治结合、分类指导，上下联动、合力治污等</w:t>
      </w:r>
      <w:r w:rsidRPr="00D4173D">
        <w:rPr>
          <w:rFonts w:hint="eastAsia"/>
          <w:sz w:val="28"/>
          <w:szCs w:val="28"/>
        </w:rPr>
        <w:t>原则，对大浦河设置了包括城镇污水处理及管网建设、工业水污染防治、农业水污染防治、船舶码头水污染防治、区域水环境综合整治、水生态修复、风险防范和能力建设等</w:t>
      </w:r>
      <w:r w:rsidRPr="00D4173D">
        <w:rPr>
          <w:rFonts w:hint="eastAsia"/>
          <w:sz w:val="28"/>
          <w:szCs w:val="28"/>
        </w:rPr>
        <w:t>7</w:t>
      </w:r>
      <w:r w:rsidRPr="00D4173D">
        <w:rPr>
          <w:rFonts w:hint="eastAsia"/>
          <w:sz w:val="28"/>
          <w:szCs w:val="28"/>
        </w:rPr>
        <w:t>大类</w:t>
      </w:r>
      <w:r w:rsidRPr="00D4173D">
        <w:rPr>
          <w:rFonts w:hint="eastAsia"/>
          <w:sz w:val="28"/>
          <w:szCs w:val="28"/>
        </w:rPr>
        <w:t>104</w:t>
      </w:r>
      <w:r w:rsidRPr="00D4173D">
        <w:rPr>
          <w:rFonts w:hint="eastAsia"/>
          <w:sz w:val="28"/>
          <w:szCs w:val="28"/>
        </w:rPr>
        <w:t>项重点工程项目，总投资达</w:t>
      </w:r>
      <w:r w:rsidRPr="00D4173D">
        <w:rPr>
          <w:rFonts w:hint="eastAsia"/>
          <w:sz w:val="28"/>
          <w:szCs w:val="28"/>
        </w:rPr>
        <w:t>48.5</w:t>
      </w:r>
      <w:r w:rsidRPr="00D4173D">
        <w:rPr>
          <w:rFonts w:hint="eastAsia"/>
          <w:sz w:val="28"/>
          <w:szCs w:val="28"/>
        </w:rPr>
        <w:t>亿元，目前，已有近</w:t>
      </w:r>
      <w:r w:rsidRPr="00D4173D">
        <w:rPr>
          <w:rFonts w:hint="eastAsia"/>
          <w:sz w:val="28"/>
          <w:szCs w:val="28"/>
        </w:rPr>
        <w:t>50</w:t>
      </w:r>
      <w:r w:rsidRPr="00D4173D">
        <w:rPr>
          <w:rFonts w:hint="eastAsia"/>
          <w:sz w:val="28"/>
          <w:szCs w:val="28"/>
        </w:rPr>
        <w:t>项工程已开工建设，其他工程也都在进行前期准备工作，所有工程完成后，将削减入河氨氮</w:t>
      </w:r>
      <w:r w:rsidRPr="00D4173D">
        <w:rPr>
          <w:rFonts w:hint="eastAsia"/>
          <w:sz w:val="28"/>
          <w:szCs w:val="28"/>
        </w:rPr>
        <w:t>3015.6</w:t>
      </w:r>
      <w:r w:rsidRPr="00D4173D">
        <w:rPr>
          <w:rFonts w:hint="eastAsia"/>
          <w:sz w:val="28"/>
          <w:szCs w:val="28"/>
        </w:rPr>
        <w:t>吨，总磷</w:t>
      </w:r>
      <w:r w:rsidRPr="00D4173D">
        <w:rPr>
          <w:rFonts w:hint="eastAsia"/>
          <w:sz w:val="28"/>
          <w:szCs w:val="28"/>
        </w:rPr>
        <w:t>415.5</w:t>
      </w:r>
      <w:r w:rsidRPr="00D4173D">
        <w:rPr>
          <w:rFonts w:hint="eastAsia"/>
          <w:sz w:val="28"/>
          <w:szCs w:val="28"/>
        </w:rPr>
        <w:t>吨，大浦河水质将达到</w:t>
      </w:r>
      <w:r w:rsidRPr="00D4173D">
        <w:rPr>
          <w:rFonts w:hAnsi="宋体"/>
          <w:sz w:val="28"/>
          <w:szCs w:val="28"/>
        </w:rPr>
        <w:t>Ⅴ类</w:t>
      </w:r>
      <w:r w:rsidRPr="00D4173D">
        <w:rPr>
          <w:rFonts w:hAnsi="宋体" w:hint="eastAsia"/>
          <w:sz w:val="28"/>
          <w:szCs w:val="28"/>
        </w:rPr>
        <w:t>水质标准要求</w:t>
      </w:r>
      <w:r w:rsidRPr="00D4173D">
        <w:rPr>
          <w:rFonts w:hint="eastAsia"/>
          <w:sz w:val="28"/>
          <w:szCs w:val="28"/>
        </w:rPr>
        <w:t>。同时，与之相连的宋跳河也将满足</w:t>
      </w:r>
      <w:r w:rsidRPr="00D4173D">
        <w:rPr>
          <w:rFonts w:hAnsi="宋体" w:hint="eastAsia"/>
          <w:sz w:val="28"/>
          <w:szCs w:val="28"/>
        </w:rPr>
        <w:t>Ⅳ类水质标准要求。</w:t>
      </w:r>
    </w:p>
    <w:p w14:paraId="683A4369" w14:textId="77777777" w:rsidR="00C47668" w:rsidRPr="007622FC" w:rsidRDefault="00B41B36" w:rsidP="00C47668">
      <w:pPr>
        <w:adjustRightInd w:val="0"/>
        <w:snapToGrid w:val="0"/>
        <w:spacing w:line="500" w:lineRule="exact"/>
        <w:ind w:firstLineChars="200" w:firstLine="560"/>
        <w:rPr>
          <w:sz w:val="28"/>
          <w:szCs w:val="28"/>
        </w:rPr>
      </w:pPr>
      <w:r w:rsidRPr="007622FC">
        <w:rPr>
          <w:rFonts w:ascii="Times New Roman" w:hAnsi="Times New Roman" w:cs="Times New Roman" w:hint="eastAsia"/>
          <w:sz w:val="28"/>
          <w:szCs w:val="28"/>
        </w:rPr>
        <w:t>地下水</w:t>
      </w:r>
      <w:r w:rsidR="006340DA" w:rsidRPr="007622FC">
        <w:rPr>
          <w:rFonts w:ascii="Times New Roman" w:hAnsi="Times New Roman" w:cs="Times New Roman" w:hint="eastAsia"/>
          <w:sz w:val="28"/>
          <w:szCs w:val="28"/>
        </w:rPr>
        <w:t>：</w:t>
      </w:r>
      <w:r w:rsidR="00C47668" w:rsidRPr="007622FC">
        <w:rPr>
          <w:rFonts w:ascii="宋体" w:hAnsi="宋体" w:hint="eastAsia"/>
          <w:sz w:val="28"/>
          <w:szCs w:val="28"/>
        </w:rPr>
        <w:t>目前评价区地下水水质为</w:t>
      </w:r>
      <w:r w:rsidR="00C47668" w:rsidRPr="007622FC">
        <w:rPr>
          <w:rFonts w:hAnsi="宋体"/>
          <w:sz w:val="28"/>
          <w:szCs w:val="28"/>
        </w:rPr>
        <w:t>《地下水质量标准》</w:t>
      </w:r>
      <w:r w:rsidR="00C47668" w:rsidRPr="007622FC">
        <w:rPr>
          <w:sz w:val="28"/>
          <w:szCs w:val="28"/>
        </w:rPr>
        <w:t>(GB/T14848-2017)</w:t>
      </w:r>
      <w:r w:rsidR="00C47668" w:rsidRPr="007622FC">
        <w:rPr>
          <w:rFonts w:ascii="宋体" w:hAnsi="宋体" w:hint="eastAsia"/>
          <w:sz w:val="28"/>
          <w:szCs w:val="28"/>
        </w:rPr>
        <w:t>Ⅴ类水。钠离子、氯化物、总硬度、溶解性总固体等因子浓度较高是由于区域临海，地下水层盐分较高所致，区域地下水不可作为饮用水。</w:t>
      </w:r>
    </w:p>
    <w:p w14:paraId="1E390629" w14:textId="77777777" w:rsidR="00B41B36" w:rsidRPr="007622FC" w:rsidRDefault="00B41B36" w:rsidP="006340DA">
      <w:pPr>
        <w:ind w:firstLineChars="200" w:firstLine="560"/>
        <w:rPr>
          <w:rFonts w:ascii="Times New Roman" w:hAnsi="Times New Roman" w:cs="Times New Roman"/>
          <w:sz w:val="28"/>
          <w:szCs w:val="28"/>
        </w:rPr>
      </w:pPr>
      <w:r w:rsidRPr="007622FC">
        <w:rPr>
          <w:rFonts w:ascii="Times New Roman" w:hAnsi="Times New Roman" w:cs="Times New Roman" w:hint="eastAsia"/>
          <w:sz w:val="28"/>
          <w:szCs w:val="28"/>
        </w:rPr>
        <w:t>声环境：本项目厂址周围声环境质量较好，所在区域声环境质量</w:t>
      </w:r>
    </w:p>
    <w:p w14:paraId="0CAE25C5" w14:textId="77777777" w:rsidR="00B41B36" w:rsidRPr="007622FC" w:rsidRDefault="00B41B36" w:rsidP="00B41B36">
      <w:pPr>
        <w:rPr>
          <w:rFonts w:ascii="Times New Roman" w:hAnsi="Times New Roman" w:cs="Times New Roman"/>
          <w:sz w:val="28"/>
          <w:szCs w:val="28"/>
        </w:rPr>
      </w:pPr>
      <w:r w:rsidRPr="007622FC">
        <w:rPr>
          <w:rFonts w:ascii="Times New Roman" w:hAnsi="Times New Roman" w:cs="Times New Roman" w:hint="eastAsia"/>
          <w:sz w:val="28"/>
          <w:szCs w:val="28"/>
        </w:rPr>
        <w:t>能够达到《声环境质量标准》（</w:t>
      </w:r>
      <w:r w:rsidRPr="007622FC">
        <w:rPr>
          <w:rFonts w:ascii="Times New Roman" w:hAnsi="Times New Roman" w:cs="Times New Roman" w:hint="eastAsia"/>
          <w:sz w:val="28"/>
          <w:szCs w:val="28"/>
        </w:rPr>
        <w:t>GB3096-2008</w:t>
      </w:r>
      <w:r w:rsidRPr="007622FC">
        <w:rPr>
          <w:rFonts w:ascii="Times New Roman" w:hAnsi="Times New Roman" w:cs="Times New Roman" w:hint="eastAsia"/>
          <w:sz w:val="28"/>
          <w:szCs w:val="28"/>
        </w:rPr>
        <w:t>）中</w:t>
      </w:r>
      <w:r w:rsidRPr="007622FC">
        <w:rPr>
          <w:rFonts w:ascii="Times New Roman" w:hAnsi="Times New Roman" w:cs="Times New Roman"/>
          <w:sz w:val="28"/>
          <w:szCs w:val="28"/>
        </w:rPr>
        <w:t>3</w:t>
      </w:r>
      <w:r w:rsidRPr="007622FC">
        <w:rPr>
          <w:rFonts w:ascii="Times New Roman" w:hAnsi="Times New Roman" w:cs="Times New Roman" w:hint="eastAsia"/>
          <w:sz w:val="28"/>
          <w:szCs w:val="28"/>
        </w:rPr>
        <w:t>类标准。</w:t>
      </w:r>
    </w:p>
    <w:p w14:paraId="0FEBA600" w14:textId="77777777" w:rsidR="00B41B36" w:rsidRPr="007622FC" w:rsidRDefault="00B41B36" w:rsidP="00B41B36">
      <w:pPr>
        <w:ind w:firstLineChars="200" w:firstLine="560"/>
        <w:rPr>
          <w:rFonts w:ascii="Times New Roman" w:hAnsi="Times New Roman" w:cs="Times New Roman"/>
          <w:sz w:val="28"/>
          <w:szCs w:val="28"/>
        </w:rPr>
      </w:pPr>
      <w:r w:rsidRPr="007622FC">
        <w:rPr>
          <w:rFonts w:ascii="Times New Roman" w:hAnsi="Times New Roman" w:cs="Times New Roman" w:hint="eastAsia"/>
          <w:sz w:val="28"/>
          <w:szCs w:val="28"/>
        </w:rPr>
        <w:t>土壤：</w:t>
      </w:r>
      <w:bookmarkStart w:id="23" w:name="_Hlk533174697"/>
      <w:r w:rsidRPr="007622FC">
        <w:rPr>
          <w:rFonts w:ascii="Times New Roman" w:hAnsi="Times New Roman" w:cs="Times New Roman" w:hint="eastAsia"/>
          <w:sz w:val="28"/>
          <w:szCs w:val="28"/>
        </w:rPr>
        <w:t>项目所在地周边土壤监测因子符合《土壤环境质量建设</w:t>
      </w:r>
    </w:p>
    <w:p w14:paraId="5E4C00A6" w14:textId="77777777" w:rsidR="00B41B36" w:rsidRPr="007622FC" w:rsidRDefault="00B41B36" w:rsidP="00B41B36">
      <w:pPr>
        <w:rPr>
          <w:rFonts w:ascii="Times New Roman" w:hAnsi="Times New Roman" w:cs="Times New Roman"/>
          <w:sz w:val="28"/>
          <w:szCs w:val="28"/>
        </w:rPr>
      </w:pPr>
      <w:r w:rsidRPr="007622FC">
        <w:rPr>
          <w:rFonts w:ascii="Times New Roman" w:hAnsi="Times New Roman" w:cs="Times New Roman" w:hint="eastAsia"/>
          <w:sz w:val="28"/>
          <w:szCs w:val="28"/>
        </w:rPr>
        <w:t>用地土壤污染风险管控标准（试行）》（</w:t>
      </w:r>
      <w:r w:rsidRPr="007622FC">
        <w:rPr>
          <w:rFonts w:ascii="Times New Roman" w:hAnsi="Times New Roman" w:cs="Times New Roman" w:hint="eastAsia"/>
          <w:sz w:val="28"/>
          <w:szCs w:val="28"/>
        </w:rPr>
        <w:t>GB36600-2018</w:t>
      </w:r>
      <w:r w:rsidRPr="007622FC">
        <w:rPr>
          <w:rFonts w:ascii="Times New Roman" w:hAnsi="Times New Roman" w:cs="Times New Roman" w:hint="eastAsia"/>
          <w:sz w:val="28"/>
          <w:szCs w:val="28"/>
        </w:rPr>
        <w:t>）中第二类用</w:t>
      </w:r>
      <w:r w:rsidRPr="007622FC">
        <w:rPr>
          <w:rFonts w:ascii="Times New Roman" w:hAnsi="Times New Roman" w:cs="Times New Roman" w:hint="eastAsia"/>
          <w:sz w:val="28"/>
          <w:szCs w:val="28"/>
        </w:rPr>
        <w:lastRenderedPageBreak/>
        <w:t>地标准。</w:t>
      </w:r>
    </w:p>
    <w:p w14:paraId="24C1D86B" w14:textId="77777777" w:rsidR="00B41B36" w:rsidRPr="007622FC" w:rsidRDefault="00B41B36" w:rsidP="00B41B36">
      <w:pPr>
        <w:spacing w:line="500" w:lineRule="exact"/>
        <w:outlineLvl w:val="1"/>
        <w:rPr>
          <w:rFonts w:ascii="Times New Roman" w:hAnsi="Times New Roman" w:cs="Times New Roman"/>
          <w:b/>
          <w:sz w:val="28"/>
          <w:szCs w:val="28"/>
        </w:rPr>
      </w:pPr>
      <w:bookmarkStart w:id="24" w:name="_Toc12286872"/>
      <w:bookmarkEnd w:id="23"/>
      <w:r w:rsidRPr="007622FC">
        <w:rPr>
          <w:rFonts w:ascii="Times New Roman" w:hAnsi="Times New Roman" w:cs="Times New Roman"/>
          <w:b/>
          <w:sz w:val="28"/>
          <w:szCs w:val="28"/>
        </w:rPr>
        <w:t>2.2</w:t>
      </w:r>
      <w:r w:rsidRPr="007622FC">
        <w:rPr>
          <w:rFonts w:ascii="Times New Roman" w:hAnsi="Times New Roman" w:cs="Times New Roman" w:hint="eastAsia"/>
          <w:b/>
          <w:sz w:val="28"/>
          <w:szCs w:val="28"/>
        </w:rPr>
        <w:t>建设项目环境影响评价范围</w:t>
      </w:r>
      <w:bookmarkEnd w:id="24"/>
    </w:p>
    <w:p w14:paraId="3B983ADE" w14:textId="77777777" w:rsidR="00B41B36" w:rsidRPr="00B3707D" w:rsidRDefault="00B41B36" w:rsidP="00B41B36">
      <w:pPr>
        <w:ind w:firstLineChars="200" w:firstLine="560"/>
        <w:rPr>
          <w:rFonts w:ascii="Times New Roman" w:hAnsi="Times New Roman" w:cs="Times New Roman"/>
          <w:sz w:val="28"/>
          <w:szCs w:val="28"/>
        </w:rPr>
      </w:pPr>
      <w:r w:rsidRPr="00B3707D">
        <w:rPr>
          <w:rFonts w:ascii="Times New Roman" w:hAnsi="Times New Roman" w:cs="Times New Roman" w:hint="eastAsia"/>
          <w:sz w:val="28"/>
          <w:szCs w:val="28"/>
        </w:rPr>
        <w:t>(1)</w:t>
      </w:r>
      <w:r w:rsidRPr="00B3707D">
        <w:rPr>
          <w:rFonts w:ascii="Times New Roman" w:hAnsi="Times New Roman" w:cs="Times New Roman" w:hint="eastAsia"/>
          <w:sz w:val="28"/>
          <w:szCs w:val="28"/>
        </w:rPr>
        <w:t>大气评价范围：根据评价等级，该项目大气环境影响评价范围</w:t>
      </w:r>
    </w:p>
    <w:p w14:paraId="5A1720C0" w14:textId="77777777" w:rsidR="00B41B36" w:rsidRPr="00B3707D" w:rsidRDefault="00B41B36" w:rsidP="00B41B36">
      <w:pPr>
        <w:ind w:firstLineChars="200" w:firstLine="560"/>
        <w:rPr>
          <w:rFonts w:ascii="Times New Roman" w:hAnsi="Times New Roman" w:cs="Times New Roman"/>
          <w:sz w:val="28"/>
          <w:szCs w:val="28"/>
        </w:rPr>
      </w:pPr>
      <w:r w:rsidRPr="00B3707D">
        <w:rPr>
          <w:rFonts w:ascii="Times New Roman" w:hAnsi="Times New Roman" w:cs="Times New Roman" w:hint="eastAsia"/>
          <w:sz w:val="28"/>
          <w:szCs w:val="28"/>
        </w:rPr>
        <w:t>为以本项目厂界为中心，边长为</w:t>
      </w:r>
      <w:r w:rsidRPr="00B3707D">
        <w:rPr>
          <w:rFonts w:ascii="Times New Roman" w:hAnsi="Times New Roman" w:cs="Times New Roman" w:hint="eastAsia"/>
          <w:sz w:val="28"/>
          <w:szCs w:val="28"/>
        </w:rPr>
        <w:t>5km</w:t>
      </w:r>
      <w:r w:rsidRPr="00B3707D">
        <w:rPr>
          <w:rFonts w:ascii="Times New Roman" w:hAnsi="Times New Roman" w:cs="Times New Roman" w:hint="eastAsia"/>
          <w:sz w:val="28"/>
          <w:szCs w:val="28"/>
        </w:rPr>
        <w:t>的矩形区域。</w:t>
      </w:r>
    </w:p>
    <w:p w14:paraId="4450583E" w14:textId="77777777" w:rsidR="00B41B36" w:rsidRPr="00B3707D" w:rsidRDefault="00B41B36" w:rsidP="00CD54A0">
      <w:pPr>
        <w:ind w:firstLineChars="200" w:firstLine="560"/>
        <w:rPr>
          <w:rFonts w:ascii="Times New Roman" w:hAnsi="Times New Roman" w:cs="Times New Roman"/>
          <w:sz w:val="28"/>
          <w:szCs w:val="28"/>
        </w:rPr>
      </w:pPr>
      <w:r w:rsidRPr="00B3707D">
        <w:rPr>
          <w:rFonts w:ascii="Times New Roman" w:hAnsi="Times New Roman" w:cs="Times New Roman" w:hint="eastAsia"/>
          <w:sz w:val="28"/>
          <w:szCs w:val="28"/>
        </w:rPr>
        <w:t>(2)</w:t>
      </w:r>
      <w:r w:rsidRPr="00B3707D">
        <w:rPr>
          <w:rFonts w:ascii="Times New Roman" w:hAnsi="Times New Roman" w:cs="Times New Roman" w:hint="eastAsia"/>
          <w:sz w:val="28"/>
          <w:szCs w:val="28"/>
        </w:rPr>
        <w:t>地表水：</w:t>
      </w:r>
      <w:r w:rsidR="00CD54A0" w:rsidRPr="00B3707D">
        <w:rPr>
          <w:rFonts w:ascii="Times New Roman" w:hAnsi="Times New Roman" w:cs="Times New Roman" w:hint="eastAsia"/>
          <w:sz w:val="28"/>
          <w:szCs w:val="28"/>
        </w:rPr>
        <w:t>污水厂排口上游</w:t>
      </w:r>
      <w:r w:rsidR="00CD54A0" w:rsidRPr="00B3707D">
        <w:rPr>
          <w:rFonts w:ascii="Times New Roman" w:hAnsi="Times New Roman" w:cs="Times New Roman"/>
          <w:sz w:val="28"/>
          <w:szCs w:val="28"/>
        </w:rPr>
        <w:t>1000</w:t>
      </w:r>
      <w:r w:rsidR="00CD54A0" w:rsidRPr="00B3707D">
        <w:rPr>
          <w:rFonts w:ascii="Times New Roman" w:hAnsi="Times New Roman" w:cs="Times New Roman" w:hint="eastAsia"/>
          <w:sz w:val="28"/>
          <w:szCs w:val="28"/>
        </w:rPr>
        <w:t>米至下游</w:t>
      </w:r>
      <w:r w:rsidR="00CD54A0" w:rsidRPr="00B3707D">
        <w:rPr>
          <w:rFonts w:ascii="Times New Roman" w:hAnsi="Times New Roman" w:cs="Times New Roman"/>
          <w:sz w:val="28"/>
          <w:szCs w:val="28"/>
        </w:rPr>
        <w:t>2000</w:t>
      </w:r>
      <w:r w:rsidR="00CD54A0" w:rsidRPr="00B3707D">
        <w:rPr>
          <w:rFonts w:ascii="Times New Roman" w:hAnsi="Times New Roman" w:cs="Times New Roman" w:hint="eastAsia"/>
          <w:sz w:val="28"/>
          <w:szCs w:val="28"/>
        </w:rPr>
        <w:t>米范围。</w:t>
      </w:r>
    </w:p>
    <w:p w14:paraId="59560AFA" w14:textId="77777777" w:rsidR="00B41B36" w:rsidRPr="00B3707D" w:rsidRDefault="00B41B36" w:rsidP="00B41B36">
      <w:pPr>
        <w:ind w:firstLineChars="200" w:firstLine="560"/>
        <w:rPr>
          <w:rFonts w:ascii="Times New Roman" w:hAnsi="Times New Roman" w:cs="Times New Roman"/>
          <w:sz w:val="28"/>
          <w:szCs w:val="28"/>
        </w:rPr>
      </w:pPr>
      <w:r w:rsidRPr="00B3707D">
        <w:rPr>
          <w:rFonts w:ascii="Times New Roman" w:hAnsi="Times New Roman" w:cs="Times New Roman" w:hint="eastAsia"/>
          <w:sz w:val="28"/>
          <w:szCs w:val="28"/>
        </w:rPr>
        <w:t>(3)</w:t>
      </w:r>
      <w:r w:rsidRPr="00B3707D">
        <w:rPr>
          <w:rFonts w:ascii="Times New Roman" w:hAnsi="Times New Roman" w:cs="Times New Roman" w:hint="eastAsia"/>
          <w:sz w:val="28"/>
          <w:szCs w:val="28"/>
        </w:rPr>
        <w:t>噪声：项目厂界外</w:t>
      </w:r>
      <w:r w:rsidRPr="00B3707D">
        <w:rPr>
          <w:rFonts w:ascii="Times New Roman" w:hAnsi="Times New Roman" w:cs="Times New Roman" w:hint="eastAsia"/>
          <w:sz w:val="28"/>
          <w:szCs w:val="28"/>
        </w:rPr>
        <w:t xml:space="preserve"> 200 </w:t>
      </w:r>
      <w:r w:rsidRPr="00B3707D">
        <w:rPr>
          <w:rFonts w:ascii="Times New Roman" w:hAnsi="Times New Roman" w:cs="Times New Roman" w:hint="eastAsia"/>
          <w:sz w:val="28"/>
          <w:szCs w:val="28"/>
        </w:rPr>
        <w:t>米范围。</w:t>
      </w:r>
    </w:p>
    <w:p w14:paraId="54F00B76" w14:textId="77777777" w:rsidR="00CD54A0" w:rsidRPr="00B3707D" w:rsidRDefault="00B41B36" w:rsidP="00CD54A0">
      <w:pPr>
        <w:ind w:firstLineChars="200" w:firstLine="560"/>
        <w:rPr>
          <w:rFonts w:ascii="Times New Roman" w:hAnsi="Times New Roman" w:cs="Times New Roman"/>
          <w:sz w:val="28"/>
          <w:szCs w:val="28"/>
        </w:rPr>
      </w:pPr>
      <w:r w:rsidRPr="00B3707D">
        <w:rPr>
          <w:rFonts w:ascii="Times New Roman" w:hAnsi="Times New Roman" w:cs="Times New Roman" w:hint="eastAsia"/>
          <w:sz w:val="28"/>
          <w:szCs w:val="28"/>
        </w:rPr>
        <w:t>(4)</w:t>
      </w:r>
      <w:r w:rsidRPr="00B3707D">
        <w:rPr>
          <w:rFonts w:ascii="Times New Roman" w:hAnsi="Times New Roman" w:cs="Times New Roman" w:hint="eastAsia"/>
          <w:sz w:val="28"/>
          <w:szCs w:val="28"/>
        </w:rPr>
        <w:t>地下水：</w:t>
      </w:r>
      <w:r w:rsidR="003C6DDE" w:rsidRPr="00B3707D">
        <w:rPr>
          <w:rFonts w:ascii="Times New Roman" w:hAnsi="Times New Roman" w:cs="Times New Roman" w:hint="eastAsia"/>
          <w:sz w:val="28"/>
          <w:szCs w:val="28"/>
        </w:rPr>
        <w:t>大浦工业区</w:t>
      </w:r>
      <w:r w:rsidR="00CD54A0" w:rsidRPr="00B3707D">
        <w:rPr>
          <w:rFonts w:ascii="Times New Roman" w:hAnsi="Times New Roman" w:cs="Times New Roman" w:hint="eastAsia"/>
          <w:sz w:val="28"/>
          <w:szCs w:val="28"/>
        </w:rPr>
        <w:t>。</w:t>
      </w:r>
    </w:p>
    <w:p w14:paraId="17F48443" w14:textId="77777777" w:rsidR="00B41B36" w:rsidRPr="00B3707D" w:rsidRDefault="00B41B36" w:rsidP="00CD54A0">
      <w:pPr>
        <w:ind w:firstLineChars="200" w:firstLine="560"/>
        <w:rPr>
          <w:rFonts w:ascii="Times New Roman" w:hAnsi="Times New Roman" w:cs="Times New Roman"/>
          <w:sz w:val="28"/>
          <w:szCs w:val="28"/>
        </w:rPr>
      </w:pPr>
      <w:r w:rsidRPr="00B3707D">
        <w:rPr>
          <w:rFonts w:ascii="Times New Roman" w:hAnsi="Times New Roman" w:cs="Times New Roman" w:hint="eastAsia"/>
          <w:sz w:val="28"/>
          <w:szCs w:val="28"/>
        </w:rPr>
        <w:t>(5)</w:t>
      </w:r>
      <w:r w:rsidRPr="00B3707D">
        <w:rPr>
          <w:rFonts w:ascii="Times New Roman" w:hAnsi="Times New Roman" w:cs="Times New Roman" w:hint="eastAsia"/>
          <w:sz w:val="28"/>
          <w:szCs w:val="28"/>
        </w:rPr>
        <w:t>风险评价：</w:t>
      </w:r>
      <w:r w:rsidR="00CD54A0" w:rsidRPr="00B3707D">
        <w:rPr>
          <w:rFonts w:ascii="Times New Roman" w:hAnsi="Times New Roman" w:cs="Times New Roman" w:hint="eastAsia"/>
          <w:sz w:val="28"/>
          <w:szCs w:val="28"/>
        </w:rPr>
        <w:t>以风险源为中心，半径</w:t>
      </w:r>
      <w:r w:rsidR="00CD54A0" w:rsidRPr="00B3707D">
        <w:rPr>
          <w:rFonts w:ascii="Times New Roman" w:hAnsi="Times New Roman" w:cs="Times New Roman"/>
          <w:sz w:val="28"/>
          <w:szCs w:val="28"/>
        </w:rPr>
        <w:t>3km</w:t>
      </w:r>
      <w:r w:rsidR="00CD54A0" w:rsidRPr="00B3707D">
        <w:rPr>
          <w:rFonts w:ascii="Times New Roman" w:hAnsi="Times New Roman" w:cs="Times New Roman" w:hint="eastAsia"/>
          <w:sz w:val="28"/>
          <w:szCs w:val="28"/>
        </w:rPr>
        <w:t>圆形区域。</w:t>
      </w:r>
    </w:p>
    <w:p w14:paraId="1A82C261" w14:textId="77777777" w:rsidR="00CD54A0" w:rsidRPr="00B3707D" w:rsidRDefault="00CD54A0" w:rsidP="00CD54A0">
      <w:pPr>
        <w:spacing w:line="500" w:lineRule="exact"/>
        <w:outlineLvl w:val="0"/>
        <w:rPr>
          <w:rFonts w:ascii="Times New Roman" w:hAnsi="Times New Roman" w:cs="Times New Roman"/>
          <w:b/>
          <w:sz w:val="28"/>
          <w:szCs w:val="28"/>
        </w:rPr>
      </w:pPr>
      <w:bookmarkStart w:id="25" w:name="_Toc12286873"/>
      <w:r w:rsidRPr="00B3707D">
        <w:rPr>
          <w:rFonts w:ascii="Times New Roman" w:hAnsi="Times New Roman" w:cs="Times New Roman" w:hint="eastAsia"/>
          <w:b/>
          <w:sz w:val="28"/>
          <w:szCs w:val="28"/>
        </w:rPr>
        <w:t xml:space="preserve">3  </w:t>
      </w:r>
      <w:r w:rsidRPr="00B3707D">
        <w:rPr>
          <w:rFonts w:ascii="Times New Roman" w:hAnsi="Times New Roman" w:cs="Times New Roman" w:hint="eastAsia"/>
          <w:b/>
          <w:sz w:val="28"/>
          <w:szCs w:val="28"/>
        </w:rPr>
        <w:t>建设项目环境影响预测及拟采取的主要措施与效果</w:t>
      </w:r>
      <w:bookmarkEnd w:id="25"/>
    </w:p>
    <w:p w14:paraId="2567B405" w14:textId="77777777" w:rsidR="00CD54A0" w:rsidRPr="00B3707D" w:rsidRDefault="00CD54A0" w:rsidP="008A1280">
      <w:pPr>
        <w:spacing w:line="500" w:lineRule="exact"/>
        <w:outlineLvl w:val="1"/>
        <w:rPr>
          <w:rFonts w:ascii="Times New Roman" w:hAnsi="Times New Roman" w:cs="Times New Roman"/>
          <w:b/>
          <w:sz w:val="28"/>
          <w:szCs w:val="28"/>
        </w:rPr>
      </w:pPr>
      <w:bookmarkStart w:id="26" w:name="_Toc12286874"/>
      <w:r w:rsidRPr="00B3707D">
        <w:rPr>
          <w:rFonts w:ascii="Times New Roman" w:hAnsi="Times New Roman" w:cs="Times New Roman" w:hint="eastAsia"/>
          <w:b/>
          <w:sz w:val="28"/>
          <w:szCs w:val="28"/>
        </w:rPr>
        <w:t xml:space="preserve">3.1  </w:t>
      </w:r>
      <w:r w:rsidRPr="00B3707D">
        <w:rPr>
          <w:rFonts w:ascii="Times New Roman" w:hAnsi="Times New Roman" w:cs="Times New Roman" w:hint="eastAsia"/>
          <w:b/>
          <w:sz w:val="28"/>
          <w:szCs w:val="28"/>
        </w:rPr>
        <w:t>建设项目污染物</w:t>
      </w:r>
      <w:bookmarkEnd w:id="26"/>
    </w:p>
    <w:p w14:paraId="1671E0D0" w14:textId="77777777" w:rsidR="00CD54A0" w:rsidRPr="00B3707D" w:rsidRDefault="00CD54A0" w:rsidP="00CD54A0">
      <w:pPr>
        <w:tabs>
          <w:tab w:val="left" w:pos="887"/>
        </w:tabs>
        <w:ind w:firstLineChars="200" w:firstLine="560"/>
        <w:rPr>
          <w:rFonts w:ascii="Times New Roman" w:hAnsi="Times New Roman" w:cs="Times New Roman"/>
          <w:sz w:val="28"/>
          <w:szCs w:val="28"/>
        </w:rPr>
      </w:pPr>
      <w:r w:rsidRPr="00B3707D">
        <w:rPr>
          <w:rFonts w:ascii="Times New Roman" w:hAnsi="Times New Roman" w:cs="Times New Roman" w:hint="eastAsia"/>
          <w:sz w:val="28"/>
          <w:szCs w:val="28"/>
        </w:rPr>
        <w:t xml:space="preserve">3.1.1  </w:t>
      </w:r>
      <w:r w:rsidRPr="00B3707D">
        <w:rPr>
          <w:rFonts w:ascii="Times New Roman" w:hAnsi="Times New Roman" w:cs="Times New Roman" w:hint="eastAsia"/>
          <w:sz w:val="28"/>
          <w:szCs w:val="28"/>
        </w:rPr>
        <w:t>废水</w:t>
      </w:r>
    </w:p>
    <w:p w14:paraId="29CA397F" w14:textId="77777777" w:rsidR="0070791F" w:rsidRPr="00B3707D" w:rsidRDefault="007622FC" w:rsidP="0070791F">
      <w:pPr>
        <w:pStyle w:val="a9"/>
        <w:spacing w:line="500" w:lineRule="exact"/>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rPr>
        <w:t>产品工艺废水</w:t>
      </w:r>
      <w:r w:rsidR="0070791F" w:rsidRPr="00B3707D">
        <w:rPr>
          <w:rFonts w:ascii="Times New Roman" w:hAnsi="Times New Roman" w:cs="Times New Roman" w:hint="eastAsia"/>
          <w:sz w:val="28"/>
          <w:szCs w:val="28"/>
        </w:rPr>
        <w:t>、设备清洗水、生活污水等均进入厂区污水站处理达接管标准后接入恒隆水务大浦工业区污水处理厂集中处理。污水站处理工艺为：高浓废水</w:t>
      </w:r>
      <w:r w:rsidR="00186650">
        <w:rPr>
          <w:rFonts w:ascii="Times New Roman" w:hAnsi="Times New Roman" w:cs="Times New Roman" w:hint="eastAsia"/>
          <w:sz w:val="28"/>
          <w:szCs w:val="28"/>
        </w:rPr>
        <w:t>含盐废水经蒸发析盐预处理后与设备冲洗水、</w:t>
      </w:r>
      <w:r w:rsidR="0070791F" w:rsidRPr="00B3707D">
        <w:rPr>
          <w:rFonts w:ascii="Times New Roman" w:hAnsi="Times New Roman" w:cs="Times New Roman" w:hint="eastAsia"/>
          <w:sz w:val="28"/>
          <w:szCs w:val="28"/>
        </w:rPr>
        <w:t>生活污水等收集一起，再经综合污水处理方式（</w:t>
      </w:r>
      <w:r w:rsidR="00186650">
        <w:rPr>
          <w:rFonts w:ascii="Times New Roman" w:hAnsi="Times New Roman" w:cs="Times New Roman" w:hint="eastAsia"/>
          <w:sz w:val="28"/>
          <w:szCs w:val="28"/>
        </w:rPr>
        <w:t>水解酸化</w:t>
      </w:r>
      <w:r w:rsidR="00186650">
        <w:rPr>
          <w:rFonts w:ascii="Times New Roman" w:hAnsi="Times New Roman" w:cs="Times New Roman" w:hint="eastAsia"/>
          <w:sz w:val="28"/>
          <w:szCs w:val="28"/>
        </w:rPr>
        <w:t>+</w:t>
      </w:r>
      <w:r w:rsidR="00186650">
        <w:rPr>
          <w:rFonts w:ascii="Times New Roman" w:hAnsi="Times New Roman" w:cs="Times New Roman" w:hint="eastAsia"/>
          <w:sz w:val="28"/>
          <w:szCs w:val="28"/>
        </w:rPr>
        <w:t>接触氧化</w:t>
      </w:r>
      <w:r w:rsidR="0070791F" w:rsidRPr="00B3707D">
        <w:rPr>
          <w:rFonts w:ascii="Times New Roman" w:hAnsi="Times New Roman" w:cs="Times New Roman" w:hint="eastAsia"/>
          <w:sz w:val="28"/>
          <w:szCs w:val="28"/>
        </w:rPr>
        <w:t>）处理。</w:t>
      </w:r>
    </w:p>
    <w:p w14:paraId="4E0C7DE0" w14:textId="77777777" w:rsidR="00CD54A0" w:rsidRPr="00B3707D" w:rsidRDefault="00CD54A0" w:rsidP="00CD54A0">
      <w:pPr>
        <w:tabs>
          <w:tab w:val="left" w:pos="887"/>
        </w:tabs>
        <w:ind w:firstLineChars="200" w:firstLine="560"/>
        <w:rPr>
          <w:rFonts w:ascii="Times New Roman" w:hAnsi="Times New Roman" w:cs="Times New Roman"/>
          <w:sz w:val="28"/>
          <w:szCs w:val="28"/>
        </w:rPr>
      </w:pPr>
      <w:r w:rsidRPr="00B3707D">
        <w:rPr>
          <w:rFonts w:ascii="Times New Roman" w:hAnsi="Times New Roman" w:cs="Times New Roman" w:hint="eastAsia"/>
          <w:sz w:val="28"/>
          <w:szCs w:val="28"/>
        </w:rPr>
        <w:t xml:space="preserve">3.1.2  </w:t>
      </w:r>
      <w:r w:rsidRPr="00B3707D">
        <w:rPr>
          <w:rFonts w:ascii="Times New Roman" w:hAnsi="Times New Roman" w:cs="Times New Roman" w:hint="eastAsia"/>
          <w:sz w:val="28"/>
          <w:szCs w:val="28"/>
        </w:rPr>
        <w:t>废气</w:t>
      </w:r>
    </w:p>
    <w:p w14:paraId="5045D1D1" w14:textId="77777777" w:rsidR="00186650" w:rsidRPr="00186650" w:rsidRDefault="00186650" w:rsidP="00186650">
      <w:pPr>
        <w:adjustRightInd w:val="0"/>
        <w:snapToGrid w:val="0"/>
        <w:spacing w:line="500" w:lineRule="exact"/>
        <w:ind w:firstLineChars="200" w:firstLine="560"/>
        <w:rPr>
          <w:rFonts w:ascii="Times New Roman" w:hAnsi="Times New Roman" w:cs="Times New Roman"/>
          <w:sz w:val="28"/>
          <w:szCs w:val="28"/>
        </w:rPr>
      </w:pPr>
      <w:r w:rsidRPr="00186650">
        <w:rPr>
          <w:rFonts w:ascii="Times New Roman" w:hAnsi="Times New Roman" w:cs="Times New Roman" w:hint="eastAsia"/>
          <w:sz w:val="28"/>
          <w:szCs w:val="28"/>
        </w:rPr>
        <w:t>项目工艺废气主要特点是：以乙醇、丙酮、氯化氢、甲酸、磷酸雾、粉尘等为主，废气排放连续；以生产工段为单位分布，废气的产生源集中，废气量较大。拟根据不同气体的性质及特性分别采取不同的设施处理车间的各类废气，本项目有组织废气污染物走向见图</w:t>
      </w:r>
      <w:r w:rsidRPr="00186650">
        <w:rPr>
          <w:rFonts w:ascii="Times New Roman" w:hAnsi="Times New Roman" w:cs="Times New Roman"/>
          <w:sz w:val="28"/>
          <w:szCs w:val="28"/>
        </w:rPr>
        <w:t>3.</w:t>
      </w:r>
      <w:r w:rsidRPr="00186650">
        <w:rPr>
          <w:rFonts w:ascii="Times New Roman" w:hAnsi="Times New Roman" w:cs="Times New Roman" w:hint="eastAsia"/>
          <w:sz w:val="28"/>
          <w:szCs w:val="28"/>
        </w:rPr>
        <w:t>1-1</w:t>
      </w:r>
      <w:r w:rsidRPr="00186650">
        <w:rPr>
          <w:rFonts w:ascii="Times New Roman" w:hAnsi="Times New Roman" w:cs="Times New Roman" w:hint="eastAsia"/>
          <w:sz w:val="28"/>
          <w:szCs w:val="28"/>
        </w:rPr>
        <w:t>。</w:t>
      </w:r>
    </w:p>
    <w:bookmarkStart w:id="27" w:name="_Hlk11773284"/>
    <w:p w14:paraId="218F17CB" w14:textId="77777777" w:rsidR="00186650" w:rsidRDefault="00186650" w:rsidP="00186650">
      <w:pPr>
        <w:tabs>
          <w:tab w:val="left" w:pos="1814"/>
        </w:tabs>
        <w:jc w:val="center"/>
      </w:pPr>
      <w:r>
        <w:object w:dxaOrig="7366" w:dyaOrig="3780" w14:anchorId="6357D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189pt" o:ole="">
            <v:imagedata r:id="rId12" o:title=""/>
          </v:shape>
          <o:OLEObject Type="Embed" ProgID="Visio.Drawing.15" ShapeID="_x0000_i1025" DrawAspect="Content" ObjectID="_1623048951" r:id="rId13"/>
        </w:object>
      </w:r>
    </w:p>
    <w:p w14:paraId="09908A8F" w14:textId="77777777" w:rsidR="00186650" w:rsidRPr="00186650" w:rsidRDefault="00186650" w:rsidP="00186650">
      <w:pPr>
        <w:jc w:val="center"/>
        <w:rPr>
          <w:b/>
          <w:szCs w:val="21"/>
        </w:rPr>
      </w:pPr>
      <w:r>
        <w:rPr>
          <w:rFonts w:hint="eastAsia"/>
          <w:b/>
          <w:szCs w:val="21"/>
        </w:rPr>
        <w:t>图</w:t>
      </w:r>
      <w:r>
        <w:rPr>
          <w:b/>
          <w:szCs w:val="21"/>
        </w:rPr>
        <w:t>3.1</w:t>
      </w:r>
      <w:r>
        <w:rPr>
          <w:rFonts w:hint="eastAsia"/>
          <w:b/>
          <w:szCs w:val="21"/>
        </w:rPr>
        <w:t xml:space="preserve">-1  </w:t>
      </w:r>
      <w:r>
        <w:rPr>
          <w:rFonts w:hint="eastAsia"/>
          <w:b/>
          <w:szCs w:val="21"/>
        </w:rPr>
        <w:t>项目车间有组织废气污染物走向情况</w:t>
      </w:r>
      <w:bookmarkEnd w:id="27"/>
    </w:p>
    <w:p w14:paraId="09205231" w14:textId="77777777" w:rsidR="00186650" w:rsidRDefault="00186650" w:rsidP="00186650">
      <w:pPr>
        <w:tabs>
          <w:tab w:val="left" w:pos="887"/>
        </w:tabs>
        <w:ind w:firstLineChars="200" w:firstLine="560"/>
        <w:rPr>
          <w:rFonts w:ascii="Times New Roman" w:hAnsi="Times New Roman" w:cs="Times New Roman"/>
          <w:sz w:val="28"/>
          <w:szCs w:val="28"/>
        </w:rPr>
      </w:pPr>
      <w:r w:rsidRPr="00186650">
        <w:rPr>
          <w:rFonts w:ascii="Times New Roman" w:hAnsi="Times New Roman" w:cs="Times New Roman" w:hint="eastAsia"/>
          <w:sz w:val="28"/>
          <w:szCs w:val="28"/>
        </w:rPr>
        <w:t>6</w:t>
      </w:r>
      <w:r w:rsidRPr="00186650">
        <w:rPr>
          <w:rFonts w:ascii="Times New Roman" w:hAnsi="Times New Roman" w:cs="Times New Roman"/>
          <w:sz w:val="28"/>
          <w:szCs w:val="28"/>
        </w:rPr>
        <w:t>S</w:t>
      </w:r>
      <w:r w:rsidRPr="00186650">
        <w:rPr>
          <w:rFonts w:ascii="Times New Roman" w:hAnsi="Times New Roman" w:cs="Times New Roman" w:hint="eastAsia"/>
          <w:sz w:val="28"/>
          <w:szCs w:val="28"/>
        </w:rPr>
        <w:t>-</w:t>
      </w:r>
      <w:r w:rsidRPr="00186650">
        <w:rPr>
          <w:rFonts w:ascii="Times New Roman" w:hAnsi="Times New Roman" w:cs="Times New Roman"/>
          <w:sz w:val="28"/>
          <w:szCs w:val="28"/>
        </w:rPr>
        <w:t>5</w:t>
      </w:r>
      <w:r w:rsidRPr="00186650">
        <w:rPr>
          <w:rFonts w:ascii="Times New Roman" w:hAnsi="Times New Roman" w:cs="Times New Roman" w:hint="eastAsia"/>
          <w:sz w:val="28"/>
          <w:szCs w:val="28"/>
        </w:rPr>
        <w:t>-</w:t>
      </w:r>
      <w:r w:rsidRPr="00186650">
        <w:rPr>
          <w:rFonts w:ascii="Times New Roman" w:hAnsi="Times New Roman" w:cs="Times New Roman" w:hint="eastAsia"/>
          <w:sz w:val="28"/>
          <w:szCs w:val="28"/>
        </w:rPr>
        <w:t>甲基四氢叶酸钙</w:t>
      </w:r>
      <w:r w:rsidRPr="00186650">
        <w:rPr>
          <w:rFonts w:ascii="Times New Roman" w:hAnsi="Times New Roman" w:cs="Times New Roman"/>
          <w:sz w:val="28"/>
          <w:szCs w:val="28"/>
        </w:rPr>
        <w:t>原料药</w:t>
      </w:r>
      <w:r w:rsidRPr="00186650">
        <w:rPr>
          <w:rFonts w:ascii="Times New Roman" w:hAnsi="Times New Roman" w:cs="Times New Roman" w:hint="eastAsia"/>
          <w:sz w:val="28"/>
          <w:szCs w:val="28"/>
        </w:rPr>
        <w:t>生产线、</w:t>
      </w:r>
      <w:r w:rsidRPr="00186650">
        <w:rPr>
          <w:rFonts w:ascii="Times New Roman" w:hAnsi="Times New Roman" w:cs="Times New Roman" w:hint="eastAsia"/>
          <w:sz w:val="28"/>
          <w:szCs w:val="28"/>
        </w:rPr>
        <w:t>6</w:t>
      </w:r>
      <w:r w:rsidRPr="00186650">
        <w:rPr>
          <w:rFonts w:ascii="Times New Roman" w:hAnsi="Times New Roman" w:cs="Times New Roman"/>
          <w:sz w:val="28"/>
          <w:szCs w:val="28"/>
        </w:rPr>
        <w:t>S</w:t>
      </w:r>
      <w:r w:rsidRPr="00186650">
        <w:rPr>
          <w:rFonts w:ascii="Times New Roman" w:hAnsi="Times New Roman" w:cs="Times New Roman" w:hint="eastAsia"/>
          <w:sz w:val="28"/>
          <w:szCs w:val="28"/>
        </w:rPr>
        <w:t>-</w:t>
      </w:r>
      <w:r w:rsidRPr="00186650">
        <w:rPr>
          <w:rFonts w:ascii="Times New Roman" w:hAnsi="Times New Roman" w:cs="Times New Roman"/>
          <w:sz w:val="28"/>
          <w:szCs w:val="28"/>
        </w:rPr>
        <w:t>5</w:t>
      </w:r>
      <w:r w:rsidRPr="00186650">
        <w:rPr>
          <w:rFonts w:ascii="Times New Roman" w:hAnsi="Times New Roman" w:cs="Times New Roman" w:hint="eastAsia"/>
          <w:sz w:val="28"/>
          <w:szCs w:val="28"/>
        </w:rPr>
        <w:t>-</w:t>
      </w:r>
      <w:r w:rsidRPr="00186650">
        <w:rPr>
          <w:rFonts w:ascii="Times New Roman" w:hAnsi="Times New Roman" w:cs="Times New Roman" w:hint="eastAsia"/>
          <w:sz w:val="28"/>
          <w:szCs w:val="28"/>
        </w:rPr>
        <w:t>甲基四氢叶酸钙预混料</w:t>
      </w:r>
      <w:r w:rsidRPr="00186650">
        <w:rPr>
          <w:rFonts w:ascii="Times New Roman" w:hAnsi="Times New Roman" w:cs="Times New Roman"/>
          <w:sz w:val="28"/>
          <w:szCs w:val="28"/>
        </w:rPr>
        <w:t>设置于</w:t>
      </w:r>
      <w:r w:rsidRPr="00186650">
        <w:rPr>
          <w:rFonts w:ascii="Times New Roman" w:hAnsi="Times New Roman" w:cs="Times New Roman" w:hint="eastAsia"/>
          <w:sz w:val="28"/>
          <w:szCs w:val="28"/>
        </w:rPr>
        <w:t>叶酸钙车间，主要污染物为乙醇、丙酮</w:t>
      </w:r>
      <w:r w:rsidRPr="00186650">
        <w:rPr>
          <w:rFonts w:ascii="Times New Roman" w:hAnsi="Times New Roman" w:cs="Times New Roman"/>
          <w:sz w:val="28"/>
          <w:szCs w:val="28"/>
        </w:rPr>
        <w:t>、</w:t>
      </w:r>
      <w:r w:rsidRPr="00186650">
        <w:rPr>
          <w:rFonts w:ascii="Times New Roman" w:hAnsi="Times New Roman" w:cs="Times New Roman" w:hint="eastAsia"/>
          <w:sz w:val="28"/>
          <w:szCs w:val="28"/>
        </w:rPr>
        <w:t>氯化氢、硫酸雾</w:t>
      </w:r>
      <w:r w:rsidRPr="00186650">
        <w:rPr>
          <w:rFonts w:ascii="Times New Roman" w:hAnsi="Times New Roman" w:cs="Times New Roman"/>
          <w:sz w:val="28"/>
          <w:szCs w:val="28"/>
        </w:rPr>
        <w:t>、粉尘</w:t>
      </w:r>
      <w:r w:rsidRPr="00186650">
        <w:rPr>
          <w:rFonts w:ascii="Times New Roman" w:hAnsi="Times New Roman" w:cs="Times New Roman" w:hint="eastAsia"/>
          <w:sz w:val="28"/>
          <w:szCs w:val="28"/>
        </w:rPr>
        <w:t>等；</w:t>
      </w:r>
      <w:r w:rsidRPr="00186650">
        <w:rPr>
          <w:rFonts w:ascii="Times New Roman" w:hAnsi="Times New Roman" w:cs="Times New Roman" w:hint="eastAsia"/>
          <w:sz w:val="28"/>
          <w:szCs w:val="28"/>
        </w:rPr>
        <w:t>6</w:t>
      </w:r>
      <w:r w:rsidRPr="00186650">
        <w:rPr>
          <w:rFonts w:ascii="Times New Roman" w:hAnsi="Times New Roman" w:cs="Times New Roman"/>
          <w:sz w:val="28"/>
          <w:szCs w:val="28"/>
        </w:rPr>
        <w:t>S</w:t>
      </w:r>
      <w:r w:rsidRPr="00186650">
        <w:rPr>
          <w:rFonts w:ascii="Times New Roman" w:hAnsi="Times New Roman" w:cs="Times New Roman" w:hint="eastAsia"/>
          <w:sz w:val="28"/>
          <w:szCs w:val="28"/>
        </w:rPr>
        <w:t>-</w:t>
      </w:r>
      <w:r w:rsidRPr="00186650">
        <w:rPr>
          <w:rFonts w:ascii="Times New Roman" w:hAnsi="Times New Roman" w:cs="Times New Roman"/>
          <w:sz w:val="28"/>
          <w:szCs w:val="28"/>
        </w:rPr>
        <w:t>5</w:t>
      </w:r>
      <w:r w:rsidRPr="00186650">
        <w:rPr>
          <w:rFonts w:ascii="Times New Roman" w:hAnsi="Times New Roman" w:cs="Times New Roman" w:hint="eastAsia"/>
          <w:sz w:val="28"/>
          <w:szCs w:val="28"/>
        </w:rPr>
        <w:t>-</w:t>
      </w:r>
      <w:r w:rsidRPr="00186650">
        <w:rPr>
          <w:rFonts w:ascii="Times New Roman" w:hAnsi="Times New Roman" w:cs="Times New Roman" w:hint="eastAsia"/>
          <w:sz w:val="28"/>
          <w:szCs w:val="28"/>
        </w:rPr>
        <w:t>甲基四氢叶酸钙</w:t>
      </w:r>
      <w:r w:rsidRPr="00186650">
        <w:rPr>
          <w:rFonts w:ascii="Times New Roman" w:hAnsi="Times New Roman" w:cs="Times New Roman"/>
          <w:sz w:val="28"/>
          <w:szCs w:val="28"/>
        </w:rPr>
        <w:t>原料药</w:t>
      </w:r>
      <w:r w:rsidRPr="00186650">
        <w:rPr>
          <w:rFonts w:ascii="Times New Roman" w:hAnsi="Times New Roman" w:cs="Times New Roman" w:hint="eastAsia"/>
          <w:sz w:val="28"/>
          <w:szCs w:val="28"/>
        </w:rPr>
        <w:t>发酵工段</w:t>
      </w:r>
      <w:r w:rsidRPr="00186650">
        <w:rPr>
          <w:rFonts w:ascii="Times New Roman" w:hAnsi="Times New Roman" w:cs="Times New Roman" w:hint="eastAsia"/>
          <w:sz w:val="28"/>
          <w:szCs w:val="28"/>
        </w:rPr>
        <w:t>V</w:t>
      </w:r>
      <w:r w:rsidRPr="00186650">
        <w:rPr>
          <w:rFonts w:ascii="Times New Roman" w:hAnsi="Times New Roman" w:cs="Times New Roman"/>
          <w:sz w:val="28"/>
          <w:szCs w:val="28"/>
        </w:rPr>
        <w:t>OCs</w:t>
      </w:r>
      <w:r w:rsidRPr="00186650">
        <w:rPr>
          <w:rFonts w:ascii="Times New Roman" w:hAnsi="Times New Roman" w:cs="Times New Roman" w:hint="eastAsia"/>
          <w:sz w:val="28"/>
          <w:szCs w:val="28"/>
        </w:rPr>
        <w:t>废气经二级</w:t>
      </w:r>
      <w:r w:rsidRPr="00186650">
        <w:rPr>
          <w:rFonts w:ascii="Times New Roman" w:hAnsi="Times New Roman" w:cs="Times New Roman" w:hint="eastAsia"/>
          <w:sz w:val="28"/>
          <w:szCs w:val="28"/>
        </w:rPr>
        <w:t>U</w:t>
      </w:r>
      <w:r w:rsidRPr="00186650">
        <w:rPr>
          <w:rFonts w:ascii="Times New Roman" w:hAnsi="Times New Roman" w:cs="Times New Roman"/>
          <w:sz w:val="28"/>
          <w:szCs w:val="28"/>
        </w:rPr>
        <w:t>V</w:t>
      </w:r>
      <w:r w:rsidRPr="00186650">
        <w:rPr>
          <w:rFonts w:ascii="Times New Roman" w:hAnsi="Times New Roman" w:cs="Times New Roman" w:hint="eastAsia"/>
          <w:sz w:val="28"/>
          <w:szCs w:val="28"/>
        </w:rPr>
        <w:t>光催化氧化处理后与预混料生产线产生的粉尘废气经自带的布袋除尘装置处理后与其他工段废气经“二级碱液喷淋</w:t>
      </w:r>
      <w:r w:rsidRPr="00186650">
        <w:rPr>
          <w:rFonts w:ascii="Times New Roman" w:hAnsi="Times New Roman" w:cs="Times New Roman" w:hint="eastAsia"/>
          <w:sz w:val="28"/>
          <w:szCs w:val="28"/>
        </w:rPr>
        <w:t>+</w:t>
      </w:r>
      <w:r w:rsidRPr="00186650">
        <w:rPr>
          <w:rFonts w:ascii="Times New Roman" w:hAnsi="Times New Roman" w:cs="Times New Roman"/>
          <w:sz w:val="28"/>
          <w:szCs w:val="28"/>
        </w:rPr>
        <w:t>UV</w:t>
      </w:r>
      <w:r w:rsidRPr="00186650">
        <w:rPr>
          <w:rFonts w:ascii="Times New Roman" w:hAnsi="Times New Roman" w:cs="Times New Roman" w:hint="eastAsia"/>
          <w:sz w:val="28"/>
          <w:szCs w:val="28"/>
        </w:rPr>
        <w:t>光催化氧化</w:t>
      </w:r>
      <w:r w:rsidRPr="00186650">
        <w:rPr>
          <w:rFonts w:ascii="Times New Roman" w:hAnsi="Times New Roman" w:cs="Times New Roman" w:hint="eastAsia"/>
          <w:sz w:val="28"/>
          <w:szCs w:val="28"/>
        </w:rPr>
        <w:t>+</w:t>
      </w:r>
      <w:r w:rsidRPr="00186650">
        <w:rPr>
          <w:rFonts w:ascii="Times New Roman" w:hAnsi="Times New Roman" w:cs="Times New Roman" w:hint="eastAsia"/>
          <w:sz w:val="28"/>
          <w:szCs w:val="28"/>
        </w:rPr>
        <w:t>一级</w:t>
      </w:r>
      <w:r w:rsidRPr="00186650">
        <w:rPr>
          <w:rFonts w:ascii="Times New Roman" w:hAnsi="Times New Roman" w:cs="Times New Roman"/>
          <w:sz w:val="28"/>
          <w:szCs w:val="28"/>
        </w:rPr>
        <w:t>活性炭吸附</w:t>
      </w:r>
      <w:r w:rsidRPr="00186650">
        <w:rPr>
          <w:rFonts w:ascii="Times New Roman" w:hAnsi="Times New Roman" w:cs="Times New Roman" w:hint="eastAsia"/>
          <w:sz w:val="28"/>
          <w:szCs w:val="28"/>
        </w:rPr>
        <w:t>”处理</w:t>
      </w:r>
      <w:r w:rsidRPr="00186650">
        <w:rPr>
          <w:rFonts w:ascii="Times New Roman" w:hAnsi="Times New Roman" w:cs="Times New Roman"/>
          <w:sz w:val="28"/>
          <w:szCs w:val="28"/>
        </w:rPr>
        <w:t>后的废气由</w:t>
      </w:r>
      <w:r w:rsidRPr="00186650">
        <w:rPr>
          <w:rFonts w:ascii="Times New Roman" w:hAnsi="Times New Roman" w:cs="Times New Roman"/>
          <w:sz w:val="28"/>
          <w:szCs w:val="28"/>
        </w:rPr>
        <w:t>30m</w:t>
      </w:r>
      <w:r w:rsidRPr="00186650">
        <w:rPr>
          <w:rFonts w:ascii="Times New Roman" w:hAnsi="Times New Roman" w:cs="Times New Roman" w:hint="eastAsia"/>
          <w:sz w:val="28"/>
          <w:szCs w:val="28"/>
        </w:rPr>
        <w:t>高的</w:t>
      </w:r>
      <w:r w:rsidRPr="00186650">
        <w:rPr>
          <w:rFonts w:ascii="Times New Roman" w:hAnsi="Times New Roman" w:cs="Times New Roman"/>
          <w:sz w:val="28"/>
          <w:szCs w:val="28"/>
        </w:rPr>
        <w:t>1#</w:t>
      </w:r>
      <w:r w:rsidRPr="00186650">
        <w:rPr>
          <w:rFonts w:ascii="Times New Roman" w:hAnsi="Times New Roman" w:cs="Times New Roman" w:hint="eastAsia"/>
          <w:sz w:val="28"/>
          <w:szCs w:val="28"/>
        </w:rPr>
        <w:t>排气筒高空排放</w:t>
      </w:r>
      <w:r>
        <w:rPr>
          <w:rFonts w:ascii="Times New Roman" w:hAnsi="Times New Roman" w:cs="Times New Roman" w:hint="eastAsia"/>
          <w:sz w:val="28"/>
          <w:szCs w:val="28"/>
        </w:rPr>
        <w:t>；</w:t>
      </w:r>
    </w:p>
    <w:p w14:paraId="37FDC4CB" w14:textId="77777777" w:rsidR="00186650" w:rsidRPr="00186650" w:rsidRDefault="00186650" w:rsidP="00186650">
      <w:pPr>
        <w:adjustRightInd w:val="0"/>
        <w:snapToGrid w:val="0"/>
        <w:spacing w:line="500" w:lineRule="exact"/>
        <w:ind w:firstLineChars="200" w:firstLine="560"/>
        <w:rPr>
          <w:rFonts w:ascii="Times New Roman" w:hAnsi="Times New Roman" w:cs="Times New Roman"/>
          <w:sz w:val="28"/>
          <w:szCs w:val="28"/>
        </w:rPr>
      </w:pPr>
      <w:r w:rsidRPr="00186650">
        <w:rPr>
          <w:rFonts w:ascii="Times New Roman" w:hAnsi="Times New Roman" w:cs="Times New Roman" w:hint="eastAsia"/>
          <w:sz w:val="28"/>
          <w:szCs w:val="28"/>
        </w:rPr>
        <w:t>本项目</w:t>
      </w:r>
      <w:r w:rsidRPr="00186650">
        <w:rPr>
          <w:rFonts w:ascii="Times New Roman" w:hAnsi="Times New Roman" w:cs="Times New Roman" w:hint="eastAsia"/>
          <w:sz w:val="28"/>
          <w:szCs w:val="28"/>
        </w:rPr>
        <w:t>6</w:t>
      </w:r>
      <w:r w:rsidRPr="00186650">
        <w:rPr>
          <w:rFonts w:ascii="Times New Roman" w:hAnsi="Times New Roman" w:cs="Times New Roman"/>
          <w:sz w:val="28"/>
          <w:szCs w:val="28"/>
        </w:rPr>
        <w:t>S</w:t>
      </w:r>
      <w:r w:rsidRPr="00186650">
        <w:rPr>
          <w:rFonts w:ascii="Times New Roman" w:hAnsi="Times New Roman" w:cs="Times New Roman" w:hint="eastAsia"/>
          <w:sz w:val="28"/>
          <w:szCs w:val="28"/>
        </w:rPr>
        <w:t>-</w:t>
      </w:r>
      <w:r w:rsidRPr="00186650">
        <w:rPr>
          <w:rFonts w:ascii="Times New Roman" w:hAnsi="Times New Roman" w:cs="Times New Roman"/>
          <w:sz w:val="28"/>
          <w:szCs w:val="28"/>
        </w:rPr>
        <w:t>5</w:t>
      </w:r>
      <w:r w:rsidRPr="00186650">
        <w:rPr>
          <w:rFonts w:ascii="Times New Roman" w:hAnsi="Times New Roman" w:cs="Times New Roman" w:hint="eastAsia"/>
          <w:sz w:val="28"/>
          <w:szCs w:val="28"/>
        </w:rPr>
        <w:t>-</w:t>
      </w:r>
      <w:r w:rsidRPr="00186650">
        <w:rPr>
          <w:rFonts w:ascii="Times New Roman" w:hAnsi="Times New Roman" w:cs="Times New Roman" w:hint="eastAsia"/>
          <w:sz w:val="28"/>
          <w:szCs w:val="28"/>
        </w:rPr>
        <w:t>甲基四氢叶酸钙固体制剂生产线</w:t>
      </w:r>
      <w:r w:rsidRPr="00186650">
        <w:rPr>
          <w:rFonts w:ascii="Times New Roman" w:hAnsi="Times New Roman" w:cs="Times New Roman"/>
          <w:sz w:val="28"/>
          <w:szCs w:val="28"/>
        </w:rPr>
        <w:t>设置于</w:t>
      </w:r>
      <w:r w:rsidRPr="00186650">
        <w:rPr>
          <w:rFonts w:ascii="Times New Roman" w:hAnsi="Times New Roman" w:cs="Times New Roman" w:hint="eastAsia"/>
          <w:sz w:val="28"/>
          <w:szCs w:val="28"/>
        </w:rPr>
        <w:t>制剂</w:t>
      </w:r>
      <w:r w:rsidRPr="00186650">
        <w:rPr>
          <w:rFonts w:ascii="Times New Roman" w:hAnsi="Times New Roman" w:cs="Times New Roman"/>
          <w:sz w:val="28"/>
          <w:szCs w:val="28"/>
        </w:rPr>
        <w:t>车间</w:t>
      </w:r>
      <w:r w:rsidRPr="00186650">
        <w:rPr>
          <w:rFonts w:ascii="Times New Roman" w:hAnsi="Times New Roman" w:cs="Times New Roman" w:hint="eastAsia"/>
          <w:sz w:val="28"/>
          <w:szCs w:val="28"/>
        </w:rPr>
        <w:t>，主要污染物为</w:t>
      </w:r>
      <w:r w:rsidRPr="00186650">
        <w:rPr>
          <w:rFonts w:ascii="Times New Roman" w:hAnsi="Times New Roman" w:cs="Times New Roman"/>
          <w:sz w:val="28"/>
          <w:szCs w:val="28"/>
        </w:rPr>
        <w:t>粉尘</w:t>
      </w:r>
      <w:r w:rsidRPr="00186650">
        <w:rPr>
          <w:rFonts w:ascii="Times New Roman" w:hAnsi="Times New Roman" w:cs="Times New Roman" w:hint="eastAsia"/>
          <w:sz w:val="28"/>
          <w:szCs w:val="28"/>
        </w:rPr>
        <w:t>，经设备自带的“高效</w:t>
      </w:r>
      <w:r w:rsidRPr="00186650">
        <w:rPr>
          <w:rFonts w:ascii="Times New Roman" w:hAnsi="Times New Roman" w:cs="Times New Roman"/>
          <w:sz w:val="28"/>
          <w:szCs w:val="28"/>
        </w:rPr>
        <w:t>过滤器</w:t>
      </w:r>
      <w:r w:rsidRPr="00186650">
        <w:rPr>
          <w:rFonts w:ascii="Times New Roman" w:hAnsi="Times New Roman" w:cs="Times New Roman" w:hint="eastAsia"/>
          <w:sz w:val="28"/>
          <w:szCs w:val="28"/>
        </w:rPr>
        <w:t>”处理</w:t>
      </w:r>
      <w:r w:rsidRPr="00186650">
        <w:rPr>
          <w:rFonts w:ascii="Times New Roman" w:hAnsi="Times New Roman" w:cs="Times New Roman"/>
          <w:sz w:val="28"/>
          <w:szCs w:val="28"/>
        </w:rPr>
        <w:t>后的废气由</w:t>
      </w:r>
      <w:r w:rsidRPr="00186650">
        <w:rPr>
          <w:rFonts w:ascii="Times New Roman" w:hAnsi="Times New Roman" w:cs="Times New Roman"/>
          <w:sz w:val="28"/>
          <w:szCs w:val="28"/>
        </w:rPr>
        <w:t>30m</w:t>
      </w:r>
      <w:r w:rsidRPr="00186650">
        <w:rPr>
          <w:rFonts w:ascii="Times New Roman" w:hAnsi="Times New Roman" w:cs="Times New Roman" w:hint="eastAsia"/>
          <w:sz w:val="28"/>
          <w:szCs w:val="28"/>
        </w:rPr>
        <w:t>高的</w:t>
      </w:r>
      <w:r w:rsidRPr="00186650">
        <w:rPr>
          <w:rFonts w:ascii="Times New Roman" w:hAnsi="Times New Roman" w:cs="Times New Roman"/>
          <w:sz w:val="28"/>
          <w:szCs w:val="28"/>
        </w:rPr>
        <w:t>2#</w:t>
      </w:r>
      <w:r w:rsidRPr="00186650">
        <w:rPr>
          <w:rFonts w:ascii="Times New Roman" w:hAnsi="Times New Roman" w:cs="Times New Roman" w:hint="eastAsia"/>
          <w:sz w:val="28"/>
          <w:szCs w:val="28"/>
        </w:rPr>
        <w:t>排气筒高空排放。</w:t>
      </w:r>
    </w:p>
    <w:p w14:paraId="1D7372EB" w14:textId="77777777" w:rsidR="00186650" w:rsidRPr="00186650" w:rsidRDefault="00186650" w:rsidP="00186650">
      <w:pPr>
        <w:adjustRightInd w:val="0"/>
        <w:snapToGrid w:val="0"/>
        <w:spacing w:line="500" w:lineRule="exact"/>
        <w:ind w:firstLineChars="200" w:firstLine="560"/>
        <w:rPr>
          <w:rFonts w:ascii="Times New Roman" w:hAnsi="Times New Roman" w:cs="Times New Roman"/>
          <w:sz w:val="28"/>
          <w:szCs w:val="28"/>
        </w:rPr>
      </w:pPr>
      <w:r w:rsidRPr="00186650">
        <w:rPr>
          <w:rFonts w:ascii="Times New Roman" w:hAnsi="Times New Roman" w:cs="Times New Roman" w:hint="eastAsia"/>
          <w:sz w:val="28"/>
          <w:szCs w:val="28"/>
        </w:rPr>
        <w:t>污水处理站臭气为厂区主要污染源之一，具体集中在调节池、厌氧池、沉淀池、污泥池等，涉及污染因子为</w:t>
      </w:r>
      <w:r w:rsidRPr="00186650">
        <w:rPr>
          <w:rFonts w:ascii="Times New Roman" w:hAnsi="Times New Roman" w:cs="Times New Roman" w:hint="eastAsia"/>
          <w:sz w:val="28"/>
          <w:szCs w:val="28"/>
        </w:rPr>
        <w:t>H2S</w:t>
      </w:r>
      <w:r w:rsidRPr="00186650">
        <w:rPr>
          <w:rFonts w:ascii="Times New Roman" w:hAnsi="Times New Roman" w:cs="Times New Roman" w:hint="eastAsia"/>
          <w:sz w:val="28"/>
          <w:szCs w:val="28"/>
        </w:rPr>
        <w:t>、氨及少量</w:t>
      </w:r>
      <w:r w:rsidRPr="00186650">
        <w:rPr>
          <w:rFonts w:ascii="Times New Roman" w:hAnsi="Times New Roman" w:cs="Times New Roman" w:hint="eastAsia"/>
          <w:sz w:val="28"/>
          <w:szCs w:val="28"/>
        </w:rPr>
        <w:t>VOCs</w:t>
      </w:r>
      <w:r w:rsidRPr="00186650">
        <w:rPr>
          <w:rFonts w:ascii="Times New Roman" w:hAnsi="Times New Roman" w:cs="Times New Roman" w:hint="eastAsia"/>
          <w:sz w:val="28"/>
          <w:szCs w:val="28"/>
        </w:rPr>
        <w:t>。</w:t>
      </w:r>
    </w:p>
    <w:p w14:paraId="710C6CAC" w14:textId="77777777" w:rsidR="00186650" w:rsidRPr="00186650" w:rsidRDefault="00186650" w:rsidP="00186650">
      <w:pPr>
        <w:adjustRightInd w:val="0"/>
        <w:snapToGrid w:val="0"/>
        <w:spacing w:line="500" w:lineRule="exact"/>
        <w:ind w:firstLineChars="200" w:firstLine="560"/>
        <w:rPr>
          <w:rFonts w:ascii="Times New Roman" w:hAnsi="Times New Roman" w:cs="Times New Roman"/>
          <w:sz w:val="28"/>
          <w:szCs w:val="28"/>
        </w:rPr>
      </w:pPr>
      <w:r w:rsidRPr="00186650">
        <w:rPr>
          <w:rFonts w:ascii="Times New Roman" w:hAnsi="Times New Roman" w:cs="Times New Roman" w:hint="eastAsia"/>
          <w:sz w:val="28"/>
          <w:szCs w:val="28"/>
        </w:rPr>
        <w:t>根据管理要求，企业污水站各治理设施进行加盖密封并对废气收集处理，企业对固废库废气收集处理，收集效率取</w:t>
      </w:r>
      <w:r w:rsidRPr="00186650">
        <w:rPr>
          <w:rFonts w:ascii="Times New Roman" w:hAnsi="Times New Roman" w:cs="Times New Roman" w:hint="eastAsia"/>
          <w:sz w:val="28"/>
          <w:szCs w:val="28"/>
        </w:rPr>
        <w:t>9</w:t>
      </w:r>
      <w:r w:rsidRPr="00186650">
        <w:rPr>
          <w:rFonts w:ascii="Times New Roman" w:hAnsi="Times New Roman" w:cs="Times New Roman"/>
          <w:sz w:val="28"/>
          <w:szCs w:val="28"/>
        </w:rPr>
        <w:t>0%</w:t>
      </w:r>
      <w:r w:rsidRPr="00186650">
        <w:rPr>
          <w:rFonts w:ascii="Times New Roman" w:hAnsi="Times New Roman" w:cs="Times New Roman" w:hint="eastAsia"/>
          <w:sz w:val="28"/>
          <w:szCs w:val="28"/>
        </w:rPr>
        <w:t>，采用“一级碱吸收</w:t>
      </w:r>
      <w:r w:rsidRPr="00186650">
        <w:rPr>
          <w:rFonts w:ascii="Times New Roman" w:hAnsi="Times New Roman" w:cs="Times New Roman" w:hint="eastAsia"/>
          <w:sz w:val="28"/>
          <w:szCs w:val="28"/>
        </w:rPr>
        <w:t>+</w:t>
      </w:r>
      <w:r w:rsidRPr="00186650">
        <w:rPr>
          <w:rFonts w:ascii="Times New Roman" w:hAnsi="Times New Roman" w:cs="Times New Roman" w:hint="eastAsia"/>
          <w:sz w:val="28"/>
          <w:szCs w:val="28"/>
        </w:rPr>
        <w:t>一级</w:t>
      </w:r>
      <w:r w:rsidRPr="00186650">
        <w:rPr>
          <w:rFonts w:ascii="Times New Roman" w:hAnsi="Times New Roman" w:cs="Times New Roman"/>
          <w:sz w:val="28"/>
          <w:szCs w:val="28"/>
        </w:rPr>
        <w:t>活性炭吸附</w:t>
      </w:r>
      <w:r w:rsidRPr="00186650">
        <w:rPr>
          <w:rFonts w:ascii="Times New Roman" w:hAnsi="Times New Roman" w:cs="Times New Roman" w:hint="eastAsia"/>
          <w:sz w:val="28"/>
          <w:szCs w:val="28"/>
        </w:rPr>
        <w:t>”处理，</w:t>
      </w:r>
      <w:r w:rsidRPr="00186650">
        <w:rPr>
          <w:rFonts w:ascii="Times New Roman" w:hAnsi="Times New Roman" w:cs="Times New Roman"/>
          <w:sz w:val="28"/>
          <w:szCs w:val="28"/>
        </w:rPr>
        <w:t>污水站废气</w:t>
      </w:r>
      <w:r w:rsidRPr="00186650">
        <w:rPr>
          <w:rFonts w:ascii="Times New Roman" w:hAnsi="Times New Roman" w:cs="Times New Roman" w:hint="eastAsia"/>
          <w:sz w:val="28"/>
          <w:szCs w:val="28"/>
        </w:rPr>
        <w:t>及固废仓库废气</w:t>
      </w:r>
      <w:r w:rsidRPr="00186650">
        <w:rPr>
          <w:rFonts w:ascii="Times New Roman" w:hAnsi="Times New Roman" w:cs="Times New Roman"/>
          <w:sz w:val="28"/>
          <w:szCs w:val="28"/>
        </w:rPr>
        <w:t>经处理后由</w:t>
      </w:r>
      <w:r w:rsidRPr="00186650">
        <w:rPr>
          <w:rFonts w:ascii="Times New Roman" w:hAnsi="Times New Roman" w:cs="Times New Roman" w:hint="eastAsia"/>
          <w:sz w:val="28"/>
          <w:szCs w:val="28"/>
        </w:rPr>
        <w:t>3</w:t>
      </w:r>
      <w:r w:rsidRPr="00186650">
        <w:rPr>
          <w:rFonts w:ascii="Times New Roman" w:hAnsi="Times New Roman" w:cs="Times New Roman"/>
          <w:sz w:val="28"/>
          <w:szCs w:val="28"/>
        </w:rPr>
        <w:t>0m</w:t>
      </w:r>
      <w:r w:rsidRPr="00186650">
        <w:rPr>
          <w:rFonts w:ascii="Times New Roman" w:hAnsi="Times New Roman" w:cs="Times New Roman" w:hint="eastAsia"/>
          <w:sz w:val="28"/>
          <w:szCs w:val="28"/>
        </w:rPr>
        <w:t>高</w:t>
      </w:r>
      <w:r w:rsidRPr="00186650">
        <w:rPr>
          <w:rFonts w:ascii="Times New Roman" w:hAnsi="Times New Roman" w:cs="Times New Roman"/>
          <w:sz w:val="28"/>
          <w:szCs w:val="28"/>
        </w:rPr>
        <w:t>1#</w:t>
      </w:r>
      <w:r w:rsidRPr="00186650">
        <w:rPr>
          <w:rFonts w:ascii="Times New Roman" w:hAnsi="Times New Roman" w:cs="Times New Roman" w:hint="eastAsia"/>
          <w:sz w:val="28"/>
          <w:szCs w:val="28"/>
        </w:rPr>
        <w:t>排气筒高空排放。</w:t>
      </w:r>
    </w:p>
    <w:p w14:paraId="04B1F162" w14:textId="77777777" w:rsidR="00CD54A0" w:rsidRPr="00B3707D" w:rsidRDefault="00CD54A0" w:rsidP="00CD54A0">
      <w:pPr>
        <w:tabs>
          <w:tab w:val="left" w:pos="887"/>
        </w:tabs>
        <w:ind w:firstLineChars="200" w:firstLine="560"/>
        <w:rPr>
          <w:rFonts w:ascii="Times New Roman" w:hAnsi="Times New Roman" w:cs="Times New Roman"/>
          <w:sz w:val="28"/>
          <w:szCs w:val="28"/>
        </w:rPr>
      </w:pPr>
      <w:r w:rsidRPr="00B3707D">
        <w:rPr>
          <w:rFonts w:ascii="Times New Roman" w:hAnsi="Times New Roman" w:cs="Times New Roman" w:hint="eastAsia"/>
          <w:sz w:val="28"/>
          <w:szCs w:val="28"/>
        </w:rPr>
        <w:t xml:space="preserve">3.1.3  </w:t>
      </w:r>
      <w:r w:rsidRPr="00B3707D">
        <w:rPr>
          <w:rFonts w:ascii="Times New Roman" w:hAnsi="Times New Roman" w:cs="Times New Roman" w:hint="eastAsia"/>
          <w:sz w:val="28"/>
          <w:szCs w:val="28"/>
        </w:rPr>
        <w:t>固体废弃物</w:t>
      </w:r>
    </w:p>
    <w:p w14:paraId="3985E97C" w14:textId="77777777" w:rsidR="00CD54A0" w:rsidRPr="00B3707D" w:rsidRDefault="00CD54A0" w:rsidP="001C47BB">
      <w:pPr>
        <w:tabs>
          <w:tab w:val="left" w:pos="887"/>
        </w:tabs>
        <w:ind w:firstLineChars="200" w:firstLine="560"/>
        <w:rPr>
          <w:rFonts w:ascii="Times New Roman" w:hAnsi="Times New Roman" w:cs="Times New Roman"/>
          <w:sz w:val="28"/>
          <w:szCs w:val="28"/>
        </w:rPr>
      </w:pPr>
      <w:r w:rsidRPr="00B3707D">
        <w:rPr>
          <w:rFonts w:ascii="Times New Roman" w:hAnsi="Times New Roman" w:cs="Times New Roman" w:hint="eastAsia"/>
          <w:sz w:val="28"/>
          <w:szCs w:val="28"/>
        </w:rPr>
        <w:t>项目</w:t>
      </w:r>
      <w:r w:rsidR="002A3419" w:rsidRPr="00B3707D">
        <w:rPr>
          <w:rFonts w:ascii="Times New Roman" w:hAnsi="Times New Roman" w:cs="Times New Roman" w:hint="eastAsia"/>
          <w:sz w:val="28"/>
          <w:szCs w:val="28"/>
        </w:rPr>
        <w:t>运营时</w:t>
      </w:r>
      <w:r w:rsidRPr="00B3707D">
        <w:rPr>
          <w:rFonts w:ascii="Times New Roman" w:hAnsi="Times New Roman" w:cs="Times New Roman" w:hint="eastAsia"/>
          <w:sz w:val="28"/>
          <w:szCs w:val="28"/>
        </w:rPr>
        <w:t>产生的固体废物主要为废水处理设施产生的污泥</w:t>
      </w:r>
      <w:r w:rsidR="0070791F" w:rsidRPr="00B3707D">
        <w:rPr>
          <w:rFonts w:ascii="Times New Roman" w:hAnsi="Times New Roman" w:cs="Times New Roman" w:hint="eastAsia"/>
          <w:sz w:val="28"/>
          <w:szCs w:val="28"/>
        </w:rPr>
        <w:t>、工</w:t>
      </w:r>
      <w:r w:rsidR="0070791F" w:rsidRPr="00B3707D">
        <w:rPr>
          <w:rFonts w:ascii="Times New Roman" w:hAnsi="Times New Roman" w:cs="Times New Roman" w:hint="eastAsia"/>
          <w:sz w:val="28"/>
          <w:szCs w:val="28"/>
        </w:rPr>
        <w:lastRenderedPageBreak/>
        <w:t>艺中蒸馏残液、残渣等危险废物</w:t>
      </w:r>
      <w:r w:rsidRPr="00B3707D">
        <w:rPr>
          <w:rFonts w:ascii="Times New Roman" w:hAnsi="Times New Roman" w:cs="Times New Roman" w:hint="eastAsia"/>
          <w:sz w:val="28"/>
          <w:szCs w:val="28"/>
        </w:rPr>
        <w:t>，</w:t>
      </w:r>
      <w:r w:rsidR="0070791F" w:rsidRPr="00B3707D">
        <w:rPr>
          <w:rFonts w:ascii="Times New Roman" w:hAnsi="Times New Roman" w:cs="Times New Roman" w:hint="eastAsia"/>
          <w:sz w:val="28"/>
          <w:szCs w:val="28"/>
        </w:rPr>
        <w:t>拟</w:t>
      </w:r>
      <w:r w:rsidR="002A3419" w:rsidRPr="00B3707D">
        <w:rPr>
          <w:rFonts w:ascii="Times New Roman" w:hAnsi="Times New Roman" w:cs="Times New Roman" w:hint="eastAsia"/>
          <w:sz w:val="28"/>
          <w:szCs w:val="28"/>
        </w:rPr>
        <w:t>委托有资质单位处置</w:t>
      </w:r>
      <w:r w:rsidRPr="00B3707D">
        <w:rPr>
          <w:rFonts w:ascii="Times New Roman" w:hAnsi="Times New Roman" w:cs="Times New Roman" w:hint="eastAsia"/>
          <w:sz w:val="28"/>
          <w:szCs w:val="28"/>
        </w:rPr>
        <w:t>。</w:t>
      </w:r>
    </w:p>
    <w:p w14:paraId="615B0C51" w14:textId="77777777" w:rsidR="00CD54A0" w:rsidRPr="00B3707D" w:rsidRDefault="00CD54A0" w:rsidP="00CD54A0">
      <w:pPr>
        <w:tabs>
          <w:tab w:val="left" w:pos="887"/>
        </w:tabs>
        <w:ind w:firstLineChars="200" w:firstLine="560"/>
        <w:rPr>
          <w:rFonts w:ascii="Times New Roman" w:hAnsi="Times New Roman" w:cs="Times New Roman"/>
          <w:sz w:val="28"/>
          <w:szCs w:val="28"/>
        </w:rPr>
      </w:pPr>
      <w:r w:rsidRPr="00B3707D">
        <w:rPr>
          <w:rFonts w:ascii="Times New Roman" w:hAnsi="Times New Roman" w:cs="Times New Roman" w:hint="eastAsia"/>
          <w:sz w:val="28"/>
          <w:szCs w:val="28"/>
        </w:rPr>
        <w:t xml:space="preserve">3.1.4  </w:t>
      </w:r>
      <w:r w:rsidRPr="00B3707D">
        <w:rPr>
          <w:rFonts w:ascii="Times New Roman" w:hAnsi="Times New Roman" w:cs="Times New Roman" w:hint="eastAsia"/>
          <w:sz w:val="28"/>
          <w:szCs w:val="28"/>
        </w:rPr>
        <w:t>噪声</w:t>
      </w:r>
    </w:p>
    <w:p w14:paraId="7CF46A32" w14:textId="77777777" w:rsidR="00CD54A0" w:rsidRPr="00B3707D" w:rsidRDefault="00CD54A0" w:rsidP="001C47BB">
      <w:pPr>
        <w:tabs>
          <w:tab w:val="left" w:pos="887"/>
        </w:tabs>
        <w:ind w:firstLineChars="200" w:firstLine="560"/>
        <w:rPr>
          <w:rFonts w:ascii="Times New Roman" w:hAnsi="Times New Roman" w:cs="Times New Roman"/>
          <w:sz w:val="28"/>
          <w:szCs w:val="28"/>
        </w:rPr>
      </w:pPr>
      <w:r w:rsidRPr="00B3707D">
        <w:rPr>
          <w:rFonts w:ascii="Times New Roman" w:hAnsi="Times New Roman" w:cs="Times New Roman" w:hint="eastAsia"/>
          <w:sz w:val="28"/>
          <w:szCs w:val="28"/>
        </w:rPr>
        <w:t>项目生产中产生较大噪音作业部位主要是正在运行的各种风机、泵等设备，噪声声级范围为</w:t>
      </w:r>
      <w:r w:rsidR="002A3419" w:rsidRPr="00B3707D">
        <w:rPr>
          <w:rFonts w:ascii="Times New Roman" w:hAnsi="Times New Roman" w:cs="Times New Roman"/>
          <w:sz w:val="28"/>
          <w:szCs w:val="28"/>
        </w:rPr>
        <w:t>65</w:t>
      </w:r>
      <w:r w:rsidRPr="00B3707D">
        <w:rPr>
          <w:rFonts w:ascii="Times New Roman" w:hAnsi="Times New Roman" w:cs="Times New Roman" w:hint="eastAsia"/>
          <w:sz w:val="28"/>
          <w:szCs w:val="28"/>
        </w:rPr>
        <w:t>～</w:t>
      </w:r>
      <w:r w:rsidR="002A3419" w:rsidRPr="00B3707D">
        <w:rPr>
          <w:rFonts w:ascii="Times New Roman" w:hAnsi="Times New Roman" w:cs="Times New Roman"/>
          <w:sz w:val="28"/>
          <w:szCs w:val="28"/>
        </w:rPr>
        <w:t>90</w:t>
      </w:r>
      <w:r w:rsidRPr="00B3707D">
        <w:rPr>
          <w:rFonts w:ascii="Times New Roman" w:hAnsi="Times New Roman" w:cs="Times New Roman" w:hint="eastAsia"/>
          <w:sz w:val="28"/>
          <w:szCs w:val="28"/>
        </w:rPr>
        <w:t>dB</w:t>
      </w:r>
      <w:r w:rsidRPr="00B3707D">
        <w:rPr>
          <w:rFonts w:ascii="Times New Roman" w:hAnsi="Times New Roman" w:cs="Times New Roman" w:hint="eastAsia"/>
          <w:sz w:val="28"/>
          <w:szCs w:val="28"/>
        </w:rPr>
        <w:t>（</w:t>
      </w:r>
      <w:r w:rsidRPr="00B3707D">
        <w:rPr>
          <w:rFonts w:ascii="Times New Roman" w:hAnsi="Times New Roman" w:cs="Times New Roman" w:hint="eastAsia"/>
          <w:sz w:val="28"/>
          <w:szCs w:val="28"/>
        </w:rPr>
        <w:t>A</w:t>
      </w:r>
      <w:r w:rsidRPr="00B3707D">
        <w:rPr>
          <w:rFonts w:ascii="Times New Roman" w:hAnsi="Times New Roman" w:cs="Times New Roman" w:hint="eastAsia"/>
          <w:sz w:val="28"/>
          <w:szCs w:val="28"/>
        </w:rPr>
        <w:t>）。</w:t>
      </w:r>
    </w:p>
    <w:p w14:paraId="479AFA26" w14:textId="77777777" w:rsidR="001C47BB" w:rsidRPr="00B3707D" w:rsidRDefault="008A1280" w:rsidP="008A1280">
      <w:pPr>
        <w:spacing w:line="500" w:lineRule="exact"/>
        <w:outlineLvl w:val="1"/>
        <w:rPr>
          <w:rFonts w:ascii="Times New Roman" w:hAnsi="Times New Roman" w:cs="Times New Roman"/>
          <w:b/>
          <w:sz w:val="28"/>
          <w:szCs w:val="28"/>
        </w:rPr>
      </w:pPr>
      <w:bookmarkStart w:id="28" w:name="_Toc12286875"/>
      <w:r w:rsidRPr="00B3707D">
        <w:rPr>
          <w:rFonts w:ascii="Times New Roman" w:hAnsi="Times New Roman" w:cs="Times New Roman" w:hint="eastAsia"/>
          <w:b/>
          <w:sz w:val="28"/>
          <w:szCs w:val="28"/>
        </w:rPr>
        <w:t>3</w:t>
      </w:r>
      <w:r w:rsidRPr="00B3707D">
        <w:rPr>
          <w:rFonts w:ascii="Times New Roman" w:hAnsi="Times New Roman" w:cs="Times New Roman"/>
          <w:b/>
          <w:sz w:val="28"/>
          <w:szCs w:val="28"/>
        </w:rPr>
        <w:t xml:space="preserve">.3 </w:t>
      </w:r>
      <w:r w:rsidRPr="00B3707D">
        <w:rPr>
          <w:rFonts w:ascii="Times New Roman" w:hAnsi="Times New Roman" w:cs="Times New Roman" w:hint="eastAsia"/>
          <w:b/>
          <w:sz w:val="28"/>
          <w:szCs w:val="28"/>
        </w:rPr>
        <w:t>建设项目环境影响预测</w:t>
      </w:r>
      <w:bookmarkEnd w:id="28"/>
    </w:p>
    <w:p w14:paraId="1F7B528E" w14:textId="77777777" w:rsidR="008A1280" w:rsidRPr="00B3707D" w:rsidRDefault="008A1280" w:rsidP="008A1280">
      <w:pPr>
        <w:tabs>
          <w:tab w:val="left" w:pos="887"/>
        </w:tabs>
        <w:outlineLvl w:val="2"/>
        <w:rPr>
          <w:rFonts w:ascii="Times New Roman" w:hAnsi="Times New Roman" w:cs="Times New Roman"/>
          <w:b/>
          <w:sz w:val="28"/>
          <w:szCs w:val="28"/>
        </w:rPr>
      </w:pPr>
      <w:bookmarkStart w:id="29" w:name="_Toc12286876"/>
      <w:r w:rsidRPr="00B3707D">
        <w:rPr>
          <w:rFonts w:ascii="Times New Roman" w:hAnsi="Times New Roman" w:cs="Times New Roman" w:hint="eastAsia"/>
          <w:b/>
          <w:sz w:val="28"/>
          <w:szCs w:val="28"/>
        </w:rPr>
        <w:t>3</w:t>
      </w:r>
      <w:r w:rsidRPr="00B3707D">
        <w:rPr>
          <w:rFonts w:ascii="Times New Roman" w:hAnsi="Times New Roman" w:cs="Times New Roman"/>
          <w:b/>
          <w:sz w:val="28"/>
          <w:szCs w:val="28"/>
        </w:rPr>
        <w:t xml:space="preserve">.3.1 </w:t>
      </w:r>
      <w:r w:rsidRPr="00B3707D">
        <w:rPr>
          <w:rFonts w:ascii="Times New Roman" w:hAnsi="Times New Roman" w:cs="Times New Roman" w:hint="eastAsia"/>
          <w:b/>
          <w:sz w:val="28"/>
          <w:szCs w:val="28"/>
        </w:rPr>
        <w:t>大气环境影响</w:t>
      </w:r>
      <w:bookmarkEnd w:id="29"/>
    </w:p>
    <w:p w14:paraId="591AE7C1" w14:textId="77777777" w:rsidR="00AF48D6" w:rsidRDefault="00792B53" w:rsidP="00AF48D6">
      <w:pPr>
        <w:spacing w:line="520" w:lineRule="exact"/>
        <w:ind w:firstLineChars="200" w:firstLine="560"/>
        <w:rPr>
          <w:rFonts w:ascii="宋体" w:hAnsi="宋体"/>
          <w:sz w:val="28"/>
          <w:szCs w:val="28"/>
        </w:rPr>
      </w:pPr>
      <w:r w:rsidRPr="00B3707D">
        <w:rPr>
          <w:rFonts w:ascii="Times New Roman" w:hAnsi="Times New Roman" w:cs="Times New Roman" w:hint="eastAsia"/>
          <w:sz w:val="28"/>
          <w:szCs w:val="28"/>
        </w:rPr>
        <w:t>本项目建成后，根据估算模式计算结果，</w:t>
      </w:r>
      <w:r w:rsidR="00AF48D6">
        <w:rPr>
          <w:rFonts w:ascii="宋体" w:hAnsi="宋体"/>
          <w:sz w:val="28"/>
          <w:szCs w:val="28"/>
        </w:rPr>
        <w:t>经预测项目主要废气污染物在各种气象条件下，对周围环境及环境敏感点的影响较小，不会造成大气功能区类别降低。</w:t>
      </w:r>
    </w:p>
    <w:p w14:paraId="7839AC9A" w14:textId="77777777" w:rsidR="00792B53" w:rsidRPr="00B3707D" w:rsidRDefault="00792B53" w:rsidP="00792B53">
      <w:pPr>
        <w:tabs>
          <w:tab w:val="left" w:pos="887"/>
        </w:tabs>
        <w:outlineLvl w:val="2"/>
        <w:rPr>
          <w:rFonts w:ascii="Times New Roman" w:hAnsi="Times New Roman" w:cs="Times New Roman"/>
          <w:b/>
          <w:sz w:val="28"/>
          <w:szCs w:val="28"/>
        </w:rPr>
      </w:pPr>
      <w:bookmarkStart w:id="30" w:name="_Toc12286877"/>
      <w:r w:rsidRPr="00B3707D">
        <w:rPr>
          <w:rFonts w:ascii="Times New Roman" w:hAnsi="Times New Roman" w:cs="Times New Roman"/>
          <w:b/>
          <w:sz w:val="28"/>
          <w:szCs w:val="28"/>
        </w:rPr>
        <w:t xml:space="preserve">3.3.2 </w:t>
      </w:r>
      <w:r w:rsidRPr="00B3707D">
        <w:rPr>
          <w:rFonts w:ascii="Times New Roman" w:hAnsi="Times New Roman" w:cs="Times New Roman" w:hint="eastAsia"/>
          <w:b/>
          <w:sz w:val="28"/>
          <w:szCs w:val="28"/>
        </w:rPr>
        <w:t>地表水环境影响</w:t>
      </w:r>
      <w:bookmarkEnd w:id="30"/>
    </w:p>
    <w:p w14:paraId="579F99D0" w14:textId="77777777" w:rsidR="00792B53" w:rsidRPr="00B3707D" w:rsidRDefault="00792B53" w:rsidP="0010507E">
      <w:pPr>
        <w:ind w:firstLine="561"/>
        <w:rPr>
          <w:rFonts w:ascii="Times New Roman" w:hAnsi="Times New Roman" w:cs="Times New Roman"/>
          <w:sz w:val="28"/>
          <w:szCs w:val="28"/>
        </w:rPr>
      </w:pPr>
      <w:r w:rsidRPr="00B3707D">
        <w:rPr>
          <w:rFonts w:ascii="Times New Roman" w:hAnsi="Times New Roman" w:cs="Times New Roman"/>
          <w:sz w:val="28"/>
          <w:szCs w:val="28"/>
        </w:rPr>
        <w:t>正常情况下，本项目废水经厂区污水站分质处理后，排入</w:t>
      </w:r>
      <w:r w:rsidR="00843AAB" w:rsidRPr="00B3707D">
        <w:rPr>
          <w:rFonts w:ascii="Times New Roman" w:hAnsi="Times New Roman" w:cs="Times New Roman" w:hint="eastAsia"/>
          <w:sz w:val="28"/>
          <w:szCs w:val="28"/>
        </w:rPr>
        <w:t>大浦工业区污水处理厂处理达标后排放</w:t>
      </w:r>
      <w:r w:rsidRPr="00B3707D">
        <w:rPr>
          <w:rFonts w:ascii="Times New Roman" w:hAnsi="Times New Roman" w:cs="Times New Roman"/>
          <w:sz w:val="28"/>
          <w:szCs w:val="28"/>
        </w:rPr>
        <w:t>，对地表水环境影响较小。</w:t>
      </w:r>
    </w:p>
    <w:p w14:paraId="20DCA2CC" w14:textId="77777777" w:rsidR="00792B53" w:rsidRPr="00B3707D" w:rsidRDefault="00792B53" w:rsidP="0010507E">
      <w:pPr>
        <w:ind w:firstLine="561"/>
        <w:rPr>
          <w:rFonts w:ascii="Times New Roman" w:hAnsi="Times New Roman" w:cs="Times New Roman"/>
          <w:sz w:val="28"/>
          <w:szCs w:val="28"/>
        </w:rPr>
      </w:pPr>
      <w:r w:rsidRPr="00B3707D">
        <w:rPr>
          <w:rFonts w:ascii="Times New Roman" w:hAnsi="Times New Roman" w:cs="Times New Roman"/>
          <w:sz w:val="28"/>
          <w:szCs w:val="28"/>
        </w:rPr>
        <w:t>非正常情况下，厂区污水处理系统出现故障，项目废水不能满足接管要求而直接排入污水管网，对</w:t>
      </w:r>
      <w:r w:rsidR="00843AAB" w:rsidRPr="00B3707D">
        <w:rPr>
          <w:rFonts w:ascii="Times New Roman" w:hAnsi="Times New Roman" w:cs="Times New Roman" w:hint="eastAsia"/>
          <w:sz w:val="28"/>
          <w:szCs w:val="28"/>
        </w:rPr>
        <w:t>园区</w:t>
      </w:r>
      <w:r w:rsidRPr="00B3707D">
        <w:rPr>
          <w:rFonts w:ascii="Times New Roman" w:hAnsi="Times New Roman" w:cs="Times New Roman"/>
          <w:sz w:val="28"/>
          <w:szCs w:val="28"/>
        </w:rPr>
        <w:t>污水处理厂的正常运行造成一定的负荷冲击。因此，企业应根据要求设置事故池，在废水预处理出现故障时接纳事故污水，逐步分批将事故污水处理后再排入污水管网，杜绝废水超标外排事故发生。</w:t>
      </w:r>
    </w:p>
    <w:p w14:paraId="4B5E249B" w14:textId="77777777" w:rsidR="00792B53" w:rsidRPr="00B3707D" w:rsidRDefault="00792B53" w:rsidP="00792B53">
      <w:pPr>
        <w:tabs>
          <w:tab w:val="left" w:pos="887"/>
        </w:tabs>
        <w:outlineLvl w:val="2"/>
        <w:rPr>
          <w:rFonts w:ascii="Times New Roman" w:hAnsi="Times New Roman" w:cs="Times New Roman"/>
          <w:b/>
          <w:sz w:val="28"/>
          <w:szCs w:val="28"/>
        </w:rPr>
      </w:pPr>
      <w:bookmarkStart w:id="31" w:name="_Toc12286878"/>
      <w:r w:rsidRPr="00B3707D">
        <w:rPr>
          <w:rFonts w:ascii="Times New Roman" w:hAnsi="Times New Roman" w:cs="Times New Roman"/>
          <w:b/>
          <w:sz w:val="28"/>
          <w:szCs w:val="28"/>
        </w:rPr>
        <w:t xml:space="preserve">3.3.3 </w:t>
      </w:r>
      <w:r w:rsidRPr="00B3707D">
        <w:rPr>
          <w:rFonts w:ascii="Times New Roman" w:hAnsi="Times New Roman" w:cs="Times New Roman" w:hint="eastAsia"/>
          <w:b/>
          <w:sz w:val="28"/>
          <w:szCs w:val="28"/>
        </w:rPr>
        <w:t>声环境影响</w:t>
      </w:r>
      <w:bookmarkEnd w:id="31"/>
    </w:p>
    <w:p w14:paraId="75AF267F" w14:textId="77777777" w:rsidR="00792B53" w:rsidRPr="00B3707D" w:rsidRDefault="00792B53" w:rsidP="0010507E">
      <w:pPr>
        <w:tabs>
          <w:tab w:val="left" w:pos="887"/>
        </w:tabs>
        <w:ind w:firstLineChars="200" w:firstLine="560"/>
        <w:rPr>
          <w:rFonts w:ascii="Times New Roman" w:hAnsi="Times New Roman" w:cs="Times New Roman"/>
          <w:sz w:val="28"/>
          <w:szCs w:val="28"/>
        </w:rPr>
      </w:pPr>
      <w:r w:rsidRPr="00B3707D">
        <w:rPr>
          <w:rFonts w:ascii="Times New Roman" w:hAnsi="Times New Roman" w:cs="Times New Roman" w:hint="eastAsia"/>
          <w:sz w:val="28"/>
          <w:szCs w:val="28"/>
        </w:rPr>
        <w:t>建设项目的高噪声设备主要来自正在运行的各种风机、泵等设</w:t>
      </w:r>
    </w:p>
    <w:p w14:paraId="5B64CE52" w14:textId="77777777" w:rsidR="00792B53" w:rsidRPr="00B3707D" w:rsidRDefault="00792B53" w:rsidP="0010507E">
      <w:pPr>
        <w:tabs>
          <w:tab w:val="left" w:pos="887"/>
        </w:tabs>
        <w:rPr>
          <w:rFonts w:ascii="Times New Roman" w:hAnsi="Times New Roman" w:cs="Times New Roman"/>
          <w:sz w:val="28"/>
          <w:szCs w:val="28"/>
        </w:rPr>
      </w:pPr>
      <w:r w:rsidRPr="00B3707D">
        <w:rPr>
          <w:rFonts w:ascii="Times New Roman" w:hAnsi="Times New Roman" w:cs="Times New Roman" w:hint="eastAsia"/>
          <w:sz w:val="28"/>
          <w:szCs w:val="28"/>
        </w:rPr>
        <w:t>备，噪声值在</w:t>
      </w:r>
      <w:r w:rsidRPr="00B3707D">
        <w:rPr>
          <w:rFonts w:ascii="Times New Roman" w:hAnsi="Times New Roman" w:cs="Times New Roman" w:hint="eastAsia"/>
          <w:sz w:val="28"/>
          <w:szCs w:val="28"/>
        </w:rPr>
        <w:t xml:space="preserve"> 85dB</w:t>
      </w:r>
      <w:r w:rsidRPr="00B3707D">
        <w:rPr>
          <w:rFonts w:ascii="Times New Roman" w:hAnsi="Times New Roman" w:cs="Times New Roman" w:hint="eastAsia"/>
          <w:sz w:val="28"/>
          <w:szCs w:val="28"/>
        </w:rPr>
        <w:t>（</w:t>
      </w:r>
      <w:r w:rsidRPr="00B3707D">
        <w:rPr>
          <w:rFonts w:ascii="Times New Roman" w:hAnsi="Times New Roman" w:cs="Times New Roman" w:hint="eastAsia"/>
          <w:sz w:val="28"/>
          <w:szCs w:val="28"/>
        </w:rPr>
        <w:t>A</w:t>
      </w:r>
      <w:r w:rsidRPr="00B3707D">
        <w:rPr>
          <w:rFonts w:ascii="Times New Roman" w:hAnsi="Times New Roman" w:cs="Times New Roman" w:hint="eastAsia"/>
          <w:sz w:val="28"/>
          <w:szCs w:val="28"/>
        </w:rPr>
        <w:t>）。经采用低噪声设备、绿化隔声等措施后，</w:t>
      </w:r>
    </w:p>
    <w:p w14:paraId="454C071D" w14:textId="77777777" w:rsidR="00792B53" w:rsidRPr="00B3707D" w:rsidRDefault="00792B53" w:rsidP="0010507E">
      <w:pPr>
        <w:tabs>
          <w:tab w:val="left" w:pos="887"/>
        </w:tabs>
        <w:rPr>
          <w:rFonts w:ascii="Times New Roman" w:hAnsi="Times New Roman" w:cs="Times New Roman"/>
          <w:sz w:val="28"/>
          <w:szCs w:val="28"/>
        </w:rPr>
      </w:pPr>
      <w:r w:rsidRPr="00B3707D">
        <w:rPr>
          <w:rFonts w:ascii="Times New Roman" w:hAnsi="Times New Roman" w:cs="Times New Roman" w:hint="eastAsia"/>
          <w:sz w:val="28"/>
          <w:szCs w:val="28"/>
        </w:rPr>
        <w:t>应用预测模式计算厂界各测点处的噪声排放声级，并且与噪声现状值</w:t>
      </w:r>
    </w:p>
    <w:p w14:paraId="10B9CFE2" w14:textId="77777777" w:rsidR="00792B53" w:rsidRPr="00B3707D" w:rsidRDefault="00792B53" w:rsidP="0010507E">
      <w:pPr>
        <w:tabs>
          <w:tab w:val="left" w:pos="887"/>
        </w:tabs>
        <w:rPr>
          <w:rFonts w:ascii="Times New Roman" w:hAnsi="Times New Roman" w:cs="Times New Roman"/>
          <w:sz w:val="28"/>
          <w:szCs w:val="28"/>
        </w:rPr>
      </w:pPr>
      <w:r w:rsidRPr="00B3707D">
        <w:rPr>
          <w:rFonts w:ascii="Times New Roman" w:hAnsi="Times New Roman" w:cs="Times New Roman" w:hint="eastAsia"/>
          <w:sz w:val="28"/>
          <w:szCs w:val="28"/>
        </w:rPr>
        <w:t>相叠加预测其对厂界周围声环境的影响，经预测，项目建成后主要噪</w:t>
      </w:r>
    </w:p>
    <w:p w14:paraId="4368DD9A" w14:textId="77777777" w:rsidR="00792B53" w:rsidRPr="00B3707D" w:rsidRDefault="00792B53" w:rsidP="0010507E">
      <w:pPr>
        <w:tabs>
          <w:tab w:val="left" w:pos="887"/>
        </w:tabs>
        <w:rPr>
          <w:rFonts w:ascii="Times New Roman" w:hAnsi="Times New Roman" w:cs="Times New Roman"/>
          <w:sz w:val="28"/>
          <w:szCs w:val="28"/>
        </w:rPr>
      </w:pPr>
      <w:r w:rsidRPr="00B3707D">
        <w:rPr>
          <w:rFonts w:ascii="Times New Roman" w:hAnsi="Times New Roman" w:cs="Times New Roman" w:hint="eastAsia"/>
          <w:sz w:val="28"/>
          <w:szCs w:val="28"/>
        </w:rPr>
        <w:t>声设备对厂界的贡献值均较小。因此本项目建成后对周边声环境影响</w:t>
      </w:r>
    </w:p>
    <w:p w14:paraId="290A483F" w14:textId="77777777" w:rsidR="00792B53" w:rsidRPr="00B3707D" w:rsidRDefault="00792B53" w:rsidP="0010507E">
      <w:pPr>
        <w:tabs>
          <w:tab w:val="left" w:pos="887"/>
        </w:tabs>
        <w:rPr>
          <w:rFonts w:ascii="Times New Roman" w:hAnsi="Times New Roman" w:cs="Times New Roman"/>
          <w:sz w:val="28"/>
          <w:szCs w:val="28"/>
        </w:rPr>
      </w:pPr>
      <w:r w:rsidRPr="00B3707D">
        <w:rPr>
          <w:rFonts w:ascii="Times New Roman" w:hAnsi="Times New Roman" w:cs="Times New Roman" w:hint="eastAsia"/>
          <w:sz w:val="28"/>
          <w:szCs w:val="28"/>
        </w:rPr>
        <w:lastRenderedPageBreak/>
        <w:t>较小。</w:t>
      </w:r>
    </w:p>
    <w:p w14:paraId="0A825090" w14:textId="77777777" w:rsidR="00792B53" w:rsidRPr="00B3707D" w:rsidRDefault="00792B53" w:rsidP="00792B53">
      <w:pPr>
        <w:tabs>
          <w:tab w:val="left" w:pos="887"/>
        </w:tabs>
        <w:outlineLvl w:val="2"/>
        <w:rPr>
          <w:rFonts w:ascii="Times New Roman" w:hAnsi="Times New Roman" w:cs="Times New Roman"/>
          <w:b/>
          <w:sz w:val="28"/>
          <w:szCs w:val="28"/>
        </w:rPr>
      </w:pPr>
      <w:bookmarkStart w:id="32" w:name="_Toc12286879"/>
      <w:r w:rsidRPr="00B3707D">
        <w:rPr>
          <w:rFonts w:ascii="Times New Roman" w:hAnsi="Times New Roman" w:cs="Times New Roman"/>
          <w:b/>
          <w:sz w:val="28"/>
          <w:szCs w:val="28"/>
        </w:rPr>
        <w:t xml:space="preserve">3.3.4 </w:t>
      </w:r>
      <w:r w:rsidRPr="00B3707D">
        <w:rPr>
          <w:rFonts w:ascii="Times New Roman" w:hAnsi="Times New Roman" w:cs="Times New Roman" w:hint="eastAsia"/>
          <w:b/>
          <w:sz w:val="28"/>
          <w:szCs w:val="28"/>
        </w:rPr>
        <w:t>固体废物环境影响</w:t>
      </w:r>
      <w:bookmarkEnd w:id="32"/>
    </w:p>
    <w:p w14:paraId="44595637" w14:textId="77777777" w:rsidR="00792B53" w:rsidRPr="00B3707D" w:rsidRDefault="00792B53" w:rsidP="0010507E">
      <w:pPr>
        <w:tabs>
          <w:tab w:val="left" w:pos="887"/>
        </w:tabs>
        <w:ind w:firstLineChars="200" w:firstLine="560"/>
        <w:rPr>
          <w:rFonts w:ascii="Times New Roman" w:hAnsi="Times New Roman" w:cs="Times New Roman"/>
          <w:sz w:val="28"/>
          <w:szCs w:val="28"/>
        </w:rPr>
      </w:pPr>
      <w:r w:rsidRPr="00B3707D">
        <w:rPr>
          <w:rFonts w:ascii="Times New Roman" w:hAnsi="Times New Roman" w:cs="Times New Roman" w:hint="eastAsia"/>
          <w:sz w:val="28"/>
          <w:szCs w:val="28"/>
        </w:rPr>
        <w:t>项目产生的污泥</w:t>
      </w:r>
      <w:r w:rsidR="00843AAB" w:rsidRPr="00B3707D">
        <w:rPr>
          <w:rFonts w:ascii="Times New Roman" w:hAnsi="Times New Roman" w:cs="Times New Roman" w:hint="eastAsia"/>
          <w:sz w:val="28"/>
          <w:szCs w:val="28"/>
        </w:rPr>
        <w:t>、蒸馏残液、残渣等危险废物</w:t>
      </w:r>
      <w:r w:rsidRPr="00B3707D">
        <w:rPr>
          <w:rFonts w:ascii="Times New Roman" w:hAnsi="Times New Roman" w:cs="Times New Roman" w:hint="eastAsia"/>
          <w:sz w:val="28"/>
          <w:szCs w:val="28"/>
        </w:rPr>
        <w:t>委托有资质的单位进行处理，对环境影响较小。</w:t>
      </w:r>
    </w:p>
    <w:p w14:paraId="324D54C6" w14:textId="77777777" w:rsidR="00792B53" w:rsidRPr="00B3707D" w:rsidRDefault="00792B53" w:rsidP="00792B53">
      <w:pPr>
        <w:tabs>
          <w:tab w:val="left" w:pos="887"/>
        </w:tabs>
        <w:jc w:val="left"/>
        <w:outlineLvl w:val="2"/>
        <w:rPr>
          <w:rFonts w:ascii="Times New Roman" w:hAnsi="Times New Roman" w:cs="Times New Roman"/>
          <w:b/>
          <w:sz w:val="28"/>
          <w:szCs w:val="28"/>
        </w:rPr>
      </w:pPr>
      <w:bookmarkStart w:id="33" w:name="_Toc12286880"/>
      <w:r w:rsidRPr="00B3707D">
        <w:rPr>
          <w:rFonts w:ascii="Times New Roman" w:hAnsi="Times New Roman" w:cs="Times New Roman" w:hint="eastAsia"/>
          <w:b/>
          <w:sz w:val="28"/>
          <w:szCs w:val="28"/>
        </w:rPr>
        <w:t>3</w:t>
      </w:r>
      <w:r w:rsidRPr="00B3707D">
        <w:rPr>
          <w:rFonts w:ascii="Times New Roman" w:hAnsi="Times New Roman" w:cs="Times New Roman"/>
          <w:b/>
          <w:sz w:val="28"/>
          <w:szCs w:val="28"/>
        </w:rPr>
        <w:t xml:space="preserve">.3.5 </w:t>
      </w:r>
      <w:r w:rsidRPr="00B3707D">
        <w:rPr>
          <w:rFonts w:ascii="Times New Roman" w:hAnsi="Times New Roman" w:cs="Times New Roman" w:hint="eastAsia"/>
          <w:b/>
          <w:sz w:val="28"/>
          <w:szCs w:val="28"/>
        </w:rPr>
        <w:t>地下水环境影响</w:t>
      </w:r>
      <w:bookmarkEnd w:id="33"/>
    </w:p>
    <w:p w14:paraId="5BB9ECC5" w14:textId="77777777" w:rsidR="00792B53" w:rsidRPr="00B3707D" w:rsidRDefault="00792B53" w:rsidP="0010507E">
      <w:pPr>
        <w:tabs>
          <w:tab w:val="left" w:pos="887"/>
        </w:tabs>
        <w:ind w:firstLine="570"/>
        <w:rPr>
          <w:rFonts w:ascii="Times New Roman" w:hAnsi="Times New Roman" w:cs="Times New Roman"/>
          <w:sz w:val="28"/>
          <w:szCs w:val="28"/>
        </w:rPr>
      </w:pPr>
      <w:r w:rsidRPr="00B3707D">
        <w:rPr>
          <w:rFonts w:ascii="Times New Roman" w:hAnsi="Times New Roman" w:cs="Times New Roman" w:hint="eastAsia"/>
          <w:sz w:val="28"/>
          <w:szCs w:val="28"/>
        </w:rPr>
        <w:t>项目运营过程中建设单位应加强污水管网和各废水处理单元的管理，避免发生渗漏事故，同时作好厂区防渗，防止废水的非正常排放，影响地下水。因此，</w:t>
      </w:r>
      <w:r w:rsidR="003F1E3C" w:rsidRPr="00B3707D">
        <w:rPr>
          <w:rFonts w:ascii="Times New Roman" w:hAnsi="Times New Roman" w:cs="Times New Roman" w:hint="eastAsia"/>
          <w:sz w:val="28"/>
          <w:szCs w:val="28"/>
        </w:rPr>
        <w:t>本</w:t>
      </w:r>
      <w:r w:rsidRPr="00B3707D">
        <w:rPr>
          <w:rFonts w:ascii="Times New Roman" w:hAnsi="Times New Roman" w:cs="Times New Roman" w:hint="eastAsia"/>
          <w:sz w:val="28"/>
          <w:szCs w:val="28"/>
        </w:rPr>
        <w:t>项目对地下水环境影响较小。</w:t>
      </w:r>
    </w:p>
    <w:p w14:paraId="06BD2E4B" w14:textId="77777777" w:rsidR="003F1E3C" w:rsidRPr="00B3707D" w:rsidRDefault="003F1E3C" w:rsidP="003F1E3C">
      <w:pPr>
        <w:spacing w:line="500" w:lineRule="exact"/>
        <w:outlineLvl w:val="1"/>
        <w:rPr>
          <w:rFonts w:ascii="Times New Roman" w:hAnsi="Times New Roman" w:cs="Times New Roman"/>
          <w:b/>
          <w:sz w:val="28"/>
          <w:szCs w:val="28"/>
        </w:rPr>
      </w:pPr>
      <w:bookmarkStart w:id="34" w:name="_Toc12286881"/>
      <w:r w:rsidRPr="00B3707D">
        <w:rPr>
          <w:rFonts w:ascii="Times New Roman" w:hAnsi="Times New Roman" w:cs="Times New Roman" w:hint="eastAsia"/>
          <w:b/>
          <w:sz w:val="28"/>
          <w:szCs w:val="28"/>
        </w:rPr>
        <w:t>3</w:t>
      </w:r>
      <w:r w:rsidRPr="00B3707D">
        <w:rPr>
          <w:rFonts w:ascii="Times New Roman" w:hAnsi="Times New Roman" w:cs="Times New Roman"/>
          <w:b/>
          <w:sz w:val="28"/>
          <w:szCs w:val="28"/>
        </w:rPr>
        <w:t xml:space="preserve">.4 </w:t>
      </w:r>
      <w:r w:rsidRPr="00B3707D">
        <w:rPr>
          <w:rFonts w:ascii="Times New Roman" w:hAnsi="Times New Roman" w:cs="Times New Roman" w:hint="eastAsia"/>
          <w:b/>
          <w:sz w:val="28"/>
          <w:szCs w:val="28"/>
        </w:rPr>
        <w:t>拟采取的主要措施和效果</w:t>
      </w:r>
      <w:bookmarkEnd w:id="34"/>
    </w:p>
    <w:p w14:paraId="22A595DD" w14:textId="77777777" w:rsidR="000D17E2" w:rsidRPr="00B3707D" w:rsidRDefault="000D17E2" w:rsidP="000D17E2">
      <w:pPr>
        <w:tabs>
          <w:tab w:val="left" w:pos="887"/>
        </w:tabs>
        <w:jc w:val="left"/>
        <w:outlineLvl w:val="2"/>
        <w:rPr>
          <w:rFonts w:ascii="Times New Roman" w:hAnsi="Times New Roman" w:cs="Times New Roman"/>
          <w:b/>
          <w:sz w:val="28"/>
          <w:szCs w:val="28"/>
        </w:rPr>
      </w:pPr>
      <w:bookmarkStart w:id="35" w:name="_Toc12286882"/>
      <w:r w:rsidRPr="00B3707D">
        <w:rPr>
          <w:rFonts w:ascii="Times New Roman" w:hAnsi="Times New Roman" w:cs="Times New Roman"/>
          <w:b/>
          <w:sz w:val="28"/>
          <w:szCs w:val="28"/>
        </w:rPr>
        <w:t xml:space="preserve">3.4.1 </w:t>
      </w:r>
      <w:r w:rsidRPr="00B3707D">
        <w:rPr>
          <w:rFonts w:ascii="Times New Roman" w:hAnsi="Times New Roman" w:cs="Times New Roman" w:hint="eastAsia"/>
          <w:b/>
          <w:sz w:val="28"/>
          <w:szCs w:val="28"/>
        </w:rPr>
        <w:t>废水</w:t>
      </w:r>
      <w:bookmarkEnd w:id="35"/>
    </w:p>
    <w:p w14:paraId="457315FA" w14:textId="77777777" w:rsidR="00186650" w:rsidRPr="00B3707D" w:rsidRDefault="00186650" w:rsidP="00186650">
      <w:pPr>
        <w:pStyle w:val="a9"/>
        <w:spacing w:line="500" w:lineRule="exact"/>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rPr>
        <w:t>产品工艺废水</w:t>
      </w:r>
      <w:r w:rsidRPr="00B3707D">
        <w:rPr>
          <w:rFonts w:ascii="Times New Roman" w:hAnsi="Times New Roman" w:cs="Times New Roman" w:hint="eastAsia"/>
          <w:sz w:val="28"/>
          <w:szCs w:val="28"/>
        </w:rPr>
        <w:t>、设备清洗水、生活污水等均进入厂区污水站处理达接管标准后接入恒隆水务大浦工业区污水处理厂集中处理。污水站处理工艺为：高浓废水</w:t>
      </w:r>
      <w:r>
        <w:rPr>
          <w:rFonts w:ascii="Times New Roman" w:hAnsi="Times New Roman" w:cs="Times New Roman" w:hint="eastAsia"/>
          <w:sz w:val="28"/>
          <w:szCs w:val="28"/>
        </w:rPr>
        <w:t>含盐废水经蒸发析盐预处理后与设备冲洗水、</w:t>
      </w:r>
      <w:r w:rsidRPr="00B3707D">
        <w:rPr>
          <w:rFonts w:ascii="Times New Roman" w:hAnsi="Times New Roman" w:cs="Times New Roman" w:hint="eastAsia"/>
          <w:sz w:val="28"/>
          <w:szCs w:val="28"/>
        </w:rPr>
        <w:t>生活污水等收集一起，再经综合污水处理方式（</w:t>
      </w:r>
      <w:r>
        <w:rPr>
          <w:rFonts w:ascii="Times New Roman" w:hAnsi="Times New Roman" w:cs="Times New Roman" w:hint="eastAsia"/>
          <w:sz w:val="28"/>
          <w:szCs w:val="28"/>
        </w:rPr>
        <w:t>水解酸化</w:t>
      </w:r>
      <w:r>
        <w:rPr>
          <w:rFonts w:ascii="Times New Roman" w:hAnsi="Times New Roman" w:cs="Times New Roman" w:hint="eastAsia"/>
          <w:sz w:val="28"/>
          <w:szCs w:val="28"/>
        </w:rPr>
        <w:t>+</w:t>
      </w:r>
      <w:r>
        <w:rPr>
          <w:rFonts w:ascii="Times New Roman" w:hAnsi="Times New Roman" w:cs="Times New Roman" w:hint="eastAsia"/>
          <w:sz w:val="28"/>
          <w:szCs w:val="28"/>
        </w:rPr>
        <w:t>接触氧化</w:t>
      </w:r>
      <w:r w:rsidRPr="00B3707D">
        <w:rPr>
          <w:rFonts w:ascii="Times New Roman" w:hAnsi="Times New Roman" w:cs="Times New Roman" w:hint="eastAsia"/>
          <w:sz w:val="28"/>
          <w:szCs w:val="28"/>
        </w:rPr>
        <w:t>）处理。</w:t>
      </w:r>
    </w:p>
    <w:p w14:paraId="6B1EF7BA" w14:textId="77777777" w:rsidR="00843AAB" w:rsidRPr="00186650" w:rsidRDefault="00843AAB" w:rsidP="00843AAB">
      <w:pPr>
        <w:tabs>
          <w:tab w:val="left" w:pos="887"/>
        </w:tabs>
        <w:rPr>
          <w:rFonts w:ascii="Times New Roman" w:hAnsi="Times New Roman" w:cs="Times New Roman"/>
          <w:sz w:val="28"/>
          <w:szCs w:val="28"/>
        </w:rPr>
      </w:pPr>
    </w:p>
    <w:p w14:paraId="1E128798" w14:textId="77777777" w:rsidR="00843AAB" w:rsidRPr="00B3707D" w:rsidRDefault="00843AAB" w:rsidP="0010507E">
      <w:pPr>
        <w:tabs>
          <w:tab w:val="left" w:pos="887"/>
        </w:tabs>
        <w:ind w:firstLine="570"/>
        <w:rPr>
          <w:rFonts w:ascii="Times New Roman" w:hAnsi="Times New Roman" w:cs="Times New Roman"/>
          <w:sz w:val="28"/>
          <w:szCs w:val="28"/>
        </w:rPr>
      </w:pPr>
    </w:p>
    <w:p w14:paraId="47E890C9" w14:textId="77777777" w:rsidR="00843AAB" w:rsidRPr="00B3707D" w:rsidRDefault="00843AAB" w:rsidP="0010507E">
      <w:pPr>
        <w:tabs>
          <w:tab w:val="left" w:pos="887"/>
        </w:tabs>
        <w:ind w:firstLine="570"/>
        <w:rPr>
          <w:rFonts w:ascii="Times New Roman" w:hAnsi="Times New Roman" w:cs="Times New Roman"/>
          <w:sz w:val="28"/>
          <w:szCs w:val="28"/>
        </w:rPr>
      </w:pPr>
    </w:p>
    <w:p w14:paraId="40073C32" w14:textId="77777777" w:rsidR="00AF48D6" w:rsidRDefault="00AF48D6" w:rsidP="0010507E">
      <w:pPr>
        <w:tabs>
          <w:tab w:val="left" w:pos="887"/>
        </w:tabs>
        <w:ind w:firstLine="570"/>
        <w:rPr>
          <w:rFonts w:ascii="Times New Roman" w:hAnsi="Times New Roman" w:cs="Times New Roman"/>
          <w:sz w:val="28"/>
          <w:szCs w:val="28"/>
        </w:rPr>
        <w:sectPr w:rsidR="00AF48D6" w:rsidSect="009B790F">
          <w:pgSz w:w="11906" w:h="16838"/>
          <w:pgMar w:top="1440" w:right="1800" w:bottom="1440" w:left="1800" w:header="851" w:footer="992" w:gutter="0"/>
          <w:cols w:space="425"/>
          <w:docGrid w:type="lines" w:linePitch="312"/>
        </w:sectPr>
      </w:pPr>
    </w:p>
    <w:p w14:paraId="709D2772" w14:textId="77777777" w:rsidR="000D17E2" w:rsidRPr="00B3707D" w:rsidRDefault="000D17E2" w:rsidP="000D17E2">
      <w:pPr>
        <w:tabs>
          <w:tab w:val="left" w:pos="887"/>
        </w:tabs>
        <w:jc w:val="left"/>
        <w:outlineLvl w:val="2"/>
        <w:rPr>
          <w:rFonts w:ascii="Times New Roman" w:hAnsi="Times New Roman" w:cs="Times New Roman"/>
          <w:b/>
          <w:sz w:val="28"/>
          <w:szCs w:val="28"/>
        </w:rPr>
      </w:pPr>
      <w:bookmarkStart w:id="36" w:name="_Toc12286883"/>
      <w:r w:rsidRPr="00B3707D">
        <w:rPr>
          <w:rFonts w:ascii="Times New Roman" w:hAnsi="Times New Roman" w:cs="Times New Roman"/>
          <w:b/>
          <w:sz w:val="28"/>
          <w:szCs w:val="28"/>
        </w:rPr>
        <w:lastRenderedPageBreak/>
        <w:t xml:space="preserve">3.4.2 </w:t>
      </w:r>
      <w:r w:rsidRPr="00B3707D">
        <w:rPr>
          <w:rFonts w:ascii="Times New Roman" w:hAnsi="Times New Roman" w:cs="Times New Roman" w:hint="eastAsia"/>
          <w:b/>
          <w:sz w:val="28"/>
          <w:szCs w:val="28"/>
        </w:rPr>
        <w:t>废气</w:t>
      </w:r>
      <w:bookmarkEnd w:id="36"/>
    </w:p>
    <w:p w14:paraId="57FF4616" w14:textId="77777777" w:rsidR="00186650" w:rsidRPr="00186650" w:rsidRDefault="00186650" w:rsidP="00186650">
      <w:pPr>
        <w:adjustRightInd w:val="0"/>
        <w:snapToGrid w:val="0"/>
        <w:spacing w:line="500" w:lineRule="exact"/>
        <w:ind w:firstLineChars="200" w:firstLine="560"/>
        <w:rPr>
          <w:rFonts w:ascii="Times New Roman" w:hAnsi="Times New Roman" w:cs="Times New Roman"/>
          <w:sz w:val="28"/>
          <w:szCs w:val="28"/>
        </w:rPr>
      </w:pPr>
      <w:r w:rsidRPr="00186650">
        <w:rPr>
          <w:rFonts w:ascii="Times New Roman" w:hAnsi="Times New Roman" w:cs="Times New Roman" w:hint="eastAsia"/>
          <w:sz w:val="28"/>
          <w:szCs w:val="28"/>
        </w:rPr>
        <w:t>项目工艺废气主要特点是：以乙醇、丙酮、氯化氢、甲酸、磷酸雾、粉尘等为主，废气排放连续；以生产工段为单位分布，废气的产生源集中，废气量较大。拟根据不同气体的性质及特性分别采取不同的设施处理车间的各类废气，本项目有组织废气污染物走向见图</w:t>
      </w:r>
      <w:r w:rsidRPr="00186650">
        <w:rPr>
          <w:rFonts w:ascii="Times New Roman" w:hAnsi="Times New Roman" w:cs="Times New Roman"/>
          <w:sz w:val="28"/>
          <w:szCs w:val="28"/>
        </w:rPr>
        <w:t>3.</w:t>
      </w:r>
      <w:r>
        <w:rPr>
          <w:rFonts w:ascii="Times New Roman" w:hAnsi="Times New Roman" w:cs="Times New Roman"/>
          <w:sz w:val="28"/>
          <w:szCs w:val="28"/>
        </w:rPr>
        <w:t>4</w:t>
      </w:r>
      <w:r w:rsidRPr="00186650">
        <w:rPr>
          <w:rFonts w:ascii="Times New Roman" w:hAnsi="Times New Roman" w:cs="Times New Roman" w:hint="eastAsia"/>
          <w:sz w:val="28"/>
          <w:szCs w:val="28"/>
        </w:rPr>
        <w:t>-1</w:t>
      </w:r>
      <w:r w:rsidRPr="00186650">
        <w:rPr>
          <w:rFonts w:ascii="Times New Roman" w:hAnsi="Times New Roman" w:cs="Times New Roman" w:hint="eastAsia"/>
          <w:sz w:val="28"/>
          <w:szCs w:val="28"/>
        </w:rPr>
        <w:t>。</w:t>
      </w:r>
    </w:p>
    <w:p w14:paraId="773095A0" w14:textId="77777777" w:rsidR="00186650" w:rsidRDefault="00186650" w:rsidP="00186650">
      <w:pPr>
        <w:tabs>
          <w:tab w:val="left" w:pos="1814"/>
        </w:tabs>
        <w:jc w:val="center"/>
      </w:pPr>
      <w:r>
        <w:object w:dxaOrig="7366" w:dyaOrig="3780" w14:anchorId="3CF29AC5">
          <v:shape id="_x0000_i1026" type="#_x0000_t75" style="width:368.25pt;height:189pt" o:ole="">
            <v:imagedata r:id="rId12" o:title=""/>
          </v:shape>
          <o:OLEObject Type="Embed" ProgID="Visio.Drawing.15" ShapeID="_x0000_i1026" DrawAspect="Content" ObjectID="_1623048952" r:id="rId14"/>
        </w:object>
      </w:r>
    </w:p>
    <w:p w14:paraId="1DE920F3" w14:textId="77777777" w:rsidR="00186650" w:rsidRPr="00186650" w:rsidRDefault="00186650" w:rsidP="00186650">
      <w:pPr>
        <w:jc w:val="center"/>
        <w:rPr>
          <w:b/>
          <w:szCs w:val="21"/>
        </w:rPr>
      </w:pPr>
      <w:r>
        <w:rPr>
          <w:rFonts w:hint="eastAsia"/>
          <w:b/>
          <w:szCs w:val="21"/>
        </w:rPr>
        <w:t>图</w:t>
      </w:r>
      <w:r>
        <w:rPr>
          <w:b/>
          <w:szCs w:val="21"/>
        </w:rPr>
        <w:t>3.4</w:t>
      </w:r>
      <w:r>
        <w:rPr>
          <w:rFonts w:hint="eastAsia"/>
          <w:b/>
          <w:szCs w:val="21"/>
        </w:rPr>
        <w:t xml:space="preserve">-1  </w:t>
      </w:r>
      <w:r>
        <w:rPr>
          <w:rFonts w:hint="eastAsia"/>
          <w:b/>
          <w:szCs w:val="21"/>
        </w:rPr>
        <w:t>项目车间有组织废气污染物走向情况</w:t>
      </w:r>
    </w:p>
    <w:p w14:paraId="13A1CDA4" w14:textId="77777777" w:rsidR="00F47ACC" w:rsidRPr="001B164E" w:rsidRDefault="00F47ACC" w:rsidP="00186650">
      <w:pPr>
        <w:spacing w:line="360" w:lineRule="auto"/>
        <w:ind w:firstLineChars="200" w:firstLine="560"/>
        <w:rPr>
          <w:rFonts w:ascii="Times New Roman" w:hAnsi="Times New Roman" w:cs="Times New Roman"/>
          <w:sz w:val="28"/>
          <w:szCs w:val="28"/>
        </w:rPr>
      </w:pPr>
      <w:r w:rsidRPr="001B164E">
        <w:rPr>
          <w:rFonts w:ascii="Times New Roman" w:hAnsi="Times New Roman" w:cs="Times New Roman"/>
          <w:sz w:val="28"/>
          <w:szCs w:val="28"/>
        </w:rPr>
        <w:t>(1</w:t>
      </w:r>
      <w:r w:rsidR="001B164E">
        <w:rPr>
          <w:rFonts w:ascii="Times New Roman" w:hAnsi="Times New Roman" w:cs="Times New Roman" w:hint="eastAsia"/>
          <w:sz w:val="28"/>
          <w:szCs w:val="28"/>
        </w:rPr>
        <w:t>)</w:t>
      </w:r>
      <w:r w:rsidR="00186650">
        <w:rPr>
          <w:rFonts w:ascii="Times New Roman" w:hAnsi="Times New Roman" w:cs="Times New Roman" w:hint="eastAsia"/>
          <w:sz w:val="28"/>
          <w:szCs w:val="28"/>
        </w:rPr>
        <w:t>金康</w:t>
      </w:r>
      <w:r w:rsidRPr="001B164E">
        <w:rPr>
          <w:rFonts w:ascii="Times New Roman" w:hAnsi="Times New Roman" w:cs="Times New Roman" w:hint="eastAsia"/>
          <w:sz w:val="28"/>
          <w:szCs w:val="28"/>
        </w:rPr>
        <w:t>公司</w:t>
      </w:r>
      <w:r w:rsidRPr="001B164E">
        <w:rPr>
          <w:rFonts w:ascii="Times New Roman" w:hAnsi="Times New Roman" w:cs="Times New Roman"/>
          <w:sz w:val="28"/>
          <w:szCs w:val="28"/>
        </w:rPr>
        <w:t>危险堆场按照《环境保护图形标志</w:t>
      </w:r>
      <w:r w:rsidRPr="001B164E">
        <w:rPr>
          <w:rFonts w:ascii="Times New Roman" w:hAnsi="Times New Roman" w:cs="Times New Roman"/>
          <w:sz w:val="28"/>
          <w:szCs w:val="28"/>
        </w:rPr>
        <w:t>—</w:t>
      </w:r>
      <w:r w:rsidRPr="001B164E">
        <w:rPr>
          <w:rFonts w:ascii="Times New Roman" w:hAnsi="Times New Roman" w:cs="Times New Roman"/>
          <w:sz w:val="28"/>
          <w:szCs w:val="28"/>
        </w:rPr>
        <w:t>固体废物贮存（处置厂）》设置标志牌，并作好相应的入库记录；储存场所按照《危险废物贮存污染控制标准》（</w:t>
      </w:r>
      <w:r w:rsidRPr="001B164E">
        <w:rPr>
          <w:rFonts w:ascii="Times New Roman" w:hAnsi="Times New Roman" w:cs="Times New Roman"/>
          <w:sz w:val="28"/>
          <w:szCs w:val="28"/>
        </w:rPr>
        <w:t>GB18597</w:t>
      </w:r>
      <w:r w:rsidRPr="001B164E">
        <w:rPr>
          <w:rFonts w:ascii="Times New Roman" w:hAnsi="Times New Roman" w:cs="Times New Roman"/>
          <w:sz w:val="28"/>
          <w:szCs w:val="28"/>
        </w:rPr>
        <w:t>）的要求建设防渗设施，并建造浸出液收集清除系统；危险废物暂存做到</w:t>
      </w:r>
      <w:r w:rsidRPr="001B164E">
        <w:rPr>
          <w:rFonts w:ascii="Times New Roman" w:hAnsi="Times New Roman" w:cs="Times New Roman"/>
          <w:sz w:val="28"/>
          <w:szCs w:val="28"/>
        </w:rPr>
        <w:t>“</w:t>
      </w:r>
      <w:r w:rsidRPr="001B164E">
        <w:rPr>
          <w:rFonts w:ascii="Times New Roman" w:hAnsi="Times New Roman" w:cs="Times New Roman"/>
          <w:sz w:val="28"/>
          <w:szCs w:val="28"/>
        </w:rPr>
        <w:t>防风、防雨、防晒、防渗漏</w:t>
      </w:r>
      <w:r w:rsidRPr="001B164E">
        <w:rPr>
          <w:rFonts w:ascii="Times New Roman" w:hAnsi="Times New Roman" w:cs="Times New Roman"/>
          <w:sz w:val="28"/>
          <w:szCs w:val="28"/>
        </w:rPr>
        <w:t>”</w:t>
      </w:r>
      <w:r w:rsidRPr="001B164E">
        <w:rPr>
          <w:rFonts w:ascii="Times New Roman" w:hAnsi="Times New Roman" w:cs="Times New Roman"/>
          <w:sz w:val="28"/>
          <w:szCs w:val="28"/>
        </w:rPr>
        <w:t>；配备照明设施、安全防护设施，并设有应急防护设施。</w:t>
      </w:r>
    </w:p>
    <w:p w14:paraId="415ACB5E" w14:textId="77777777" w:rsidR="00F47ACC" w:rsidRPr="001B164E" w:rsidRDefault="00F47ACC" w:rsidP="00F47ACC">
      <w:pPr>
        <w:spacing w:line="360" w:lineRule="auto"/>
        <w:ind w:firstLineChars="200" w:firstLine="560"/>
        <w:rPr>
          <w:rFonts w:ascii="Times New Roman" w:hAnsi="Times New Roman" w:cs="Times New Roman"/>
          <w:sz w:val="28"/>
          <w:szCs w:val="28"/>
        </w:rPr>
      </w:pPr>
      <w:r w:rsidRPr="001B164E">
        <w:rPr>
          <w:rFonts w:ascii="Times New Roman" w:hAnsi="Times New Roman" w:cs="Times New Roman"/>
          <w:sz w:val="28"/>
          <w:szCs w:val="28"/>
        </w:rPr>
        <w:t>(2)</w:t>
      </w:r>
      <w:r w:rsidRPr="001B164E">
        <w:rPr>
          <w:rFonts w:ascii="Times New Roman" w:hAnsi="Times New Roman" w:cs="Times New Roman"/>
          <w:sz w:val="28"/>
          <w:szCs w:val="28"/>
        </w:rPr>
        <w:t>危险废物在收集时，应</w:t>
      </w:r>
      <w:r w:rsidR="00B3707D">
        <w:rPr>
          <w:rFonts w:ascii="Times New Roman" w:hAnsi="Times New Roman" w:cs="Times New Roman"/>
          <w:sz w:val="28"/>
          <w:szCs w:val="28"/>
        </w:rPr>
        <w:t>清楚废物的类别及主要成份，以方便委托处理单位处理</w:t>
      </w:r>
      <w:r w:rsidRPr="001B164E">
        <w:rPr>
          <w:rFonts w:ascii="Times New Roman" w:hAnsi="Times New Roman" w:cs="Times New Roman"/>
          <w:sz w:val="28"/>
          <w:szCs w:val="28"/>
        </w:rPr>
        <w:t>。按照江苏省环保厅（苏环规</w:t>
      </w:r>
      <w:r w:rsidRPr="001B164E">
        <w:rPr>
          <w:rFonts w:ascii="Times New Roman" w:hAnsi="Times New Roman" w:cs="Times New Roman"/>
          <w:sz w:val="28"/>
          <w:szCs w:val="28"/>
        </w:rPr>
        <w:t>[2012]2</w:t>
      </w:r>
      <w:r w:rsidRPr="001B164E">
        <w:rPr>
          <w:rFonts w:ascii="Times New Roman" w:hAnsi="Times New Roman" w:cs="Times New Roman"/>
          <w:sz w:val="28"/>
          <w:szCs w:val="28"/>
        </w:rPr>
        <w:t>号文）《关于切实加强危险废物监管工作的意见》要求，对危险废物进行安全包装，并在包装明显位置附上危险废物标签。</w:t>
      </w:r>
    </w:p>
    <w:p w14:paraId="5338B73B" w14:textId="77777777" w:rsidR="00F47ACC" w:rsidRPr="001B164E" w:rsidRDefault="00F47ACC" w:rsidP="00F47ACC">
      <w:pPr>
        <w:spacing w:line="360" w:lineRule="auto"/>
        <w:ind w:firstLineChars="200" w:firstLine="560"/>
        <w:rPr>
          <w:rFonts w:ascii="Times New Roman" w:hAnsi="Times New Roman" w:cs="Times New Roman"/>
          <w:sz w:val="28"/>
          <w:szCs w:val="28"/>
        </w:rPr>
      </w:pPr>
      <w:r w:rsidRPr="001B164E">
        <w:rPr>
          <w:rFonts w:ascii="Times New Roman" w:hAnsi="Times New Roman" w:cs="Times New Roman"/>
          <w:sz w:val="28"/>
          <w:szCs w:val="28"/>
        </w:rPr>
        <w:t>(3)</w:t>
      </w:r>
      <w:r w:rsidRPr="001B164E">
        <w:rPr>
          <w:rFonts w:ascii="Times New Roman" w:hAnsi="Times New Roman" w:cs="Times New Roman"/>
          <w:sz w:val="28"/>
          <w:szCs w:val="28"/>
        </w:rPr>
        <w:t>危险废物应尽快送往有资质单位委托处置，不宜存放过长时</w:t>
      </w:r>
      <w:r w:rsidRPr="001B164E">
        <w:rPr>
          <w:rFonts w:ascii="Times New Roman" w:hAnsi="Times New Roman" w:cs="Times New Roman"/>
          <w:sz w:val="28"/>
          <w:szCs w:val="28"/>
        </w:rPr>
        <w:lastRenderedPageBreak/>
        <w:t>间，确需暂存的，应做到以下几点：</w:t>
      </w:r>
    </w:p>
    <w:p w14:paraId="41DA235B" w14:textId="77777777" w:rsidR="00F47ACC" w:rsidRPr="001B164E" w:rsidRDefault="001407E9" w:rsidP="00F47ACC">
      <w:pPr>
        <w:spacing w:line="360" w:lineRule="auto"/>
        <w:ind w:firstLineChars="200" w:firstLine="560"/>
        <w:rPr>
          <w:rFonts w:ascii="Times New Roman" w:hAnsi="Times New Roman" w:cs="Times New Roman"/>
          <w:sz w:val="28"/>
          <w:szCs w:val="28"/>
        </w:rPr>
      </w:pPr>
      <w:r w:rsidRPr="001B164E">
        <w:rPr>
          <w:rFonts w:ascii="Times New Roman" w:hAnsi="Times New Roman" w:cs="Times New Roman"/>
          <w:sz w:val="28"/>
          <w:szCs w:val="28"/>
        </w:rPr>
        <w:fldChar w:fldCharType="begin"/>
      </w:r>
      <w:r w:rsidR="00F47ACC" w:rsidRPr="001B164E">
        <w:rPr>
          <w:rFonts w:ascii="Times New Roman" w:hAnsi="Times New Roman" w:cs="Times New Roman"/>
          <w:sz w:val="28"/>
          <w:szCs w:val="28"/>
        </w:rPr>
        <w:instrText xml:space="preserve"> = 1 \* GB3 </w:instrText>
      </w:r>
      <w:r w:rsidRPr="001B164E">
        <w:rPr>
          <w:rFonts w:ascii="Times New Roman" w:hAnsi="Times New Roman" w:cs="Times New Roman"/>
          <w:sz w:val="28"/>
          <w:szCs w:val="28"/>
        </w:rPr>
        <w:fldChar w:fldCharType="separate"/>
      </w:r>
      <w:r w:rsidR="00F47ACC" w:rsidRPr="001B164E">
        <w:rPr>
          <w:rFonts w:ascii="Times New Roman" w:hAnsi="Times New Roman" w:cs="Times New Roman" w:hint="eastAsia"/>
          <w:sz w:val="28"/>
          <w:szCs w:val="28"/>
        </w:rPr>
        <w:t>①</w:t>
      </w:r>
      <w:r w:rsidRPr="001B164E">
        <w:rPr>
          <w:rFonts w:ascii="Times New Roman" w:hAnsi="Times New Roman" w:cs="Times New Roman"/>
          <w:sz w:val="28"/>
          <w:szCs w:val="28"/>
        </w:rPr>
        <w:fldChar w:fldCharType="end"/>
      </w:r>
      <w:r w:rsidR="00F47ACC" w:rsidRPr="001B164E">
        <w:rPr>
          <w:rFonts w:ascii="Times New Roman" w:hAnsi="Times New Roman" w:cs="Times New Roman"/>
          <w:sz w:val="28"/>
          <w:szCs w:val="28"/>
        </w:rPr>
        <w:t>贮存场所必须符合</w:t>
      </w:r>
      <w:r w:rsidR="00F47ACC" w:rsidRPr="001B164E">
        <w:rPr>
          <w:rFonts w:ascii="Times New Roman" w:hAnsi="Times New Roman" w:cs="Times New Roman"/>
          <w:sz w:val="28"/>
          <w:szCs w:val="28"/>
        </w:rPr>
        <w:t>GB18597-2001</w:t>
      </w:r>
      <w:r w:rsidR="00F47ACC" w:rsidRPr="001B164E">
        <w:rPr>
          <w:rFonts w:ascii="Times New Roman" w:hAnsi="Times New Roman" w:cs="Times New Roman"/>
          <w:sz w:val="28"/>
          <w:szCs w:val="28"/>
        </w:rPr>
        <w:t>规定贮存控制标准，须有符合要求专用标志。</w:t>
      </w:r>
    </w:p>
    <w:p w14:paraId="688B3A7D" w14:textId="77777777" w:rsidR="00F47ACC" w:rsidRPr="001B164E" w:rsidRDefault="00F47ACC" w:rsidP="00F47ACC">
      <w:pPr>
        <w:spacing w:line="360" w:lineRule="auto"/>
        <w:ind w:firstLineChars="200" w:firstLine="560"/>
        <w:rPr>
          <w:rFonts w:ascii="Times New Roman" w:hAnsi="Times New Roman" w:cs="Times New Roman"/>
          <w:sz w:val="28"/>
          <w:szCs w:val="28"/>
        </w:rPr>
      </w:pPr>
      <w:r w:rsidRPr="001B164E">
        <w:rPr>
          <w:rFonts w:ascii="Times New Roman" w:hAnsi="Times New Roman" w:cs="Times New Roman" w:hint="eastAsia"/>
          <w:sz w:val="28"/>
          <w:szCs w:val="28"/>
        </w:rPr>
        <w:t>②</w:t>
      </w:r>
      <w:r w:rsidRPr="001B164E">
        <w:rPr>
          <w:rFonts w:ascii="Times New Roman" w:hAnsi="Times New Roman" w:cs="Times New Roman"/>
          <w:sz w:val="28"/>
          <w:szCs w:val="28"/>
        </w:rPr>
        <w:t>废物的贮存容器必须有明显标志，具有耐腐蚀、密封和不与所贮存的废物发生反应等特性。</w:t>
      </w:r>
    </w:p>
    <w:p w14:paraId="404FC4D9" w14:textId="77777777" w:rsidR="00F47ACC" w:rsidRPr="001B164E" w:rsidRDefault="00F47ACC" w:rsidP="00F47ACC">
      <w:pPr>
        <w:spacing w:line="360" w:lineRule="auto"/>
        <w:ind w:firstLineChars="200" w:firstLine="560"/>
        <w:rPr>
          <w:rFonts w:ascii="Times New Roman" w:hAnsi="Times New Roman" w:cs="Times New Roman"/>
          <w:sz w:val="28"/>
          <w:szCs w:val="28"/>
        </w:rPr>
      </w:pPr>
      <w:r w:rsidRPr="001B164E">
        <w:rPr>
          <w:rFonts w:ascii="Times New Roman" w:hAnsi="Times New Roman" w:cs="Times New Roman"/>
          <w:sz w:val="28"/>
          <w:szCs w:val="28"/>
        </w:rPr>
        <w:t>(4)</w:t>
      </w:r>
      <w:r w:rsidRPr="001B164E">
        <w:rPr>
          <w:rFonts w:ascii="Times New Roman" w:hAnsi="Times New Roman" w:cs="Times New Roman"/>
          <w:sz w:val="28"/>
          <w:szCs w:val="28"/>
        </w:rPr>
        <w:t>本项目危废暂存场由专业人员操作，单独收集和贮运，严格执行《危险废物收集、贮存、运输技术规范》（</w:t>
      </w:r>
      <w:r w:rsidRPr="001B164E">
        <w:rPr>
          <w:rFonts w:ascii="Times New Roman" w:hAnsi="Times New Roman" w:cs="Times New Roman"/>
          <w:sz w:val="28"/>
          <w:szCs w:val="28"/>
        </w:rPr>
        <w:t>HJ2025-2012</w:t>
      </w:r>
      <w:r w:rsidRPr="001B164E">
        <w:rPr>
          <w:rFonts w:ascii="Times New Roman" w:hAnsi="Times New Roman" w:cs="Times New Roman"/>
          <w:sz w:val="28"/>
          <w:szCs w:val="28"/>
        </w:rPr>
        <w:t>）和《危险废物转移联单管理办法》，并制定好危险废物转移运输途中的污染防范及事故应急措施，严格按照要求办理有关手续。收集和贮运，严格执行《危险废物收集、贮存、运输技术规范》。</w:t>
      </w:r>
    </w:p>
    <w:p w14:paraId="4F3F80D6" w14:textId="77777777" w:rsidR="00F47ACC" w:rsidRPr="001B164E" w:rsidRDefault="00EE0AE7" w:rsidP="001B164E">
      <w:pPr>
        <w:spacing w:line="360" w:lineRule="auto"/>
        <w:ind w:firstLineChars="200" w:firstLine="560"/>
        <w:rPr>
          <w:rFonts w:ascii="Times New Roman" w:hAnsi="Times New Roman" w:cs="Times New Roman"/>
          <w:sz w:val="28"/>
          <w:szCs w:val="28"/>
        </w:rPr>
      </w:pPr>
      <w:r w:rsidRPr="001B164E">
        <w:rPr>
          <w:rFonts w:ascii="Times New Roman" w:hAnsi="Times New Roman" w:cs="Times New Roman" w:hint="eastAsia"/>
          <w:sz w:val="28"/>
          <w:szCs w:val="28"/>
        </w:rPr>
        <w:t>（</w:t>
      </w:r>
      <w:r w:rsidRPr="001B164E">
        <w:rPr>
          <w:rFonts w:ascii="Times New Roman" w:hAnsi="Times New Roman" w:cs="Times New Roman" w:hint="eastAsia"/>
          <w:sz w:val="28"/>
          <w:szCs w:val="28"/>
        </w:rPr>
        <w:t>5</w:t>
      </w:r>
      <w:r w:rsidRPr="001B164E">
        <w:rPr>
          <w:rFonts w:ascii="Times New Roman" w:hAnsi="Times New Roman" w:cs="Times New Roman" w:hint="eastAsia"/>
          <w:sz w:val="28"/>
          <w:szCs w:val="28"/>
        </w:rPr>
        <w:t>）</w:t>
      </w:r>
      <w:r w:rsidR="00F47ACC" w:rsidRPr="001B164E">
        <w:rPr>
          <w:rFonts w:ascii="Times New Roman" w:hAnsi="Times New Roman" w:cs="Times New Roman"/>
          <w:sz w:val="28"/>
          <w:szCs w:val="28"/>
        </w:rPr>
        <w:t>运输过程的污染防治措施</w:t>
      </w:r>
    </w:p>
    <w:p w14:paraId="523E80EF" w14:textId="77777777" w:rsidR="00F47ACC" w:rsidRPr="001B164E" w:rsidRDefault="00F47ACC" w:rsidP="001B164E">
      <w:pPr>
        <w:spacing w:line="360" w:lineRule="auto"/>
        <w:ind w:firstLineChars="200" w:firstLine="560"/>
        <w:rPr>
          <w:rFonts w:ascii="Times New Roman" w:hAnsi="Times New Roman" w:cs="Times New Roman"/>
          <w:sz w:val="28"/>
          <w:szCs w:val="28"/>
        </w:rPr>
      </w:pPr>
      <w:r w:rsidRPr="001B164E">
        <w:rPr>
          <w:rFonts w:ascii="Times New Roman" w:hAnsi="Times New Roman" w:cs="Times New Roman"/>
          <w:sz w:val="28"/>
          <w:szCs w:val="28"/>
        </w:rPr>
        <w:t>危险废物运输中应做到以下几点：</w:t>
      </w:r>
    </w:p>
    <w:p w14:paraId="42E53FF1" w14:textId="77777777" w:rsidR="00F47ACC" w:rsidRPr="001B164E" w:rsidRDefault="00F47ACC" w:rsidP="001B164E">
      <w:pPr>
        <w:spacing w:line="360" w:lineRule="auto"/>
        <w:ind w:firstLineChars="200" w:firstLine="560"/>
        <w:rPr>
          <w:rFonts w:ascii="Times New Roman" w:hAnsi="Times New Roman" w:cs="Times New Roman"/>
          <w:sz w:val="28"/>
          <w:szCs w:val="28"/>
        </w:rPr>
      </w:pPr>
      <w:r w:rsidRPr="001B164E">
        <w:rPr>
          <w:rFonts w:ascii="Times New Roman" w:hAnsi="Times New Roman" w:cs="Times New Roman" w:hint="eastAsia"/>
          <w:sz w:val="28"/>
          <w:szCs w:val="28"/>
        </w:rPr>
        <w:t>①</w:t>
      </w:r>
      <w:r w:rsidRPr="001B164E">
        <w:rPr>
          <w:rFonts w:ascii="Times New Roman" w:hAnsi="Times New Roman" w:cs="Times New Roman"/>
          <w:sz w:val="28"/>
          <w:szCs w:val="28"/>
        </w:rPr>
        <w:t>危险废物的运输车辆须经主管单位检查，并持有有关单位签发的许可证，负责运输的司机应通过培训，持有证明文件。</w:t>
      </w:r>
    </w:p>
    <w:p w14:paraId="6FD2E8B3" w14:textId="77777777" w:rsidR="00F47ACC" w:rsidRPr="001B164E" w:rsidRDefault="00F47ACC" w:rsidP="001B164E">
      <w:pPr>
        <w:spacing w:line="360" w:lineRule="auto"/>
        <w:ind w:firstLineChars="200" w:firstLine="560"/>
        <w:rPr>
          <w:rFonts w:ascii="Times New Roman" w:hAnsi="Times New Roman" w:cs="Times New Roman"/>
          <w:sz w:val="28"/>
          <w:szCs w:val="28"/>
        </w:rPr>
      </w:pPr>
      <w:r w:rsidRPr="001B164E">
        <w:rPr>
          <w:rFonts w:ascii="Times New Roman" w:hAnsi="Times New Roman" w:cs="Times New Roman" w:hint="eastAsia"/>
          <w:sz w:val="28"/>
          <w:szCs w:val="28"/>
        </w:rPr>
        <w:t>②</w:t>
      </w:r>
      <w:r w:rsidRPr="001B164E">
        <w:rPr>
          <w:rFonts w:ascii="Times New Roman" w:hAnsi="Times New Roman" w:cs="Times New Roman"/>
          <w:sz w:val="28"/>
          <w:szCs w:val="28"/>
        </w:rPr>
        <w:t>承载危险废物的车辆须有明显的标志或适当的危险符号，以引起注意。</w:t>
      </w:r>
    </w:p>
    <w:p w14:paraId="0936074D" w14:textId="77777777" w:rsidR="00F47ACC" w:rsidRPr="001B164E" w:rsidRDefault="00F47ACC" w:rsidP="001B164E">
      <w:pPr>
        <w:spacing w:line="360" w:lineRule="auto"/>
        <w:ind w:firstLineChars="200" w:firstLine="560"/>
        <w:rPr>
          <w:rFonts w:ascii="Times New Roman" w:hAnsi="Times New Roman" w:cs="Times New Roman"/>
          <w:sz w:val="28"/>
          <w:szCs w:val="28"/>
        </w:rPr>
      </w:pPr>
      <w:r w:rsidRPr="001B164E">
        <w:rPr>
          <w:rFonts w:ascii="Times New Roman" w:hAnsi="Times New Roman" w:cs="Times New Roman" w:hint="eastAsia"/>
          <w:sz w:val="28"/>
          <w:szCs w:val="28"/>
        </w:rPr>
        <w:t>③</w:t>
      </w:r>
      <w:r w:rsidRPr="001B164E">
        <w:rPr>
          <w:rFonts w:ascii="Times New Roman" w:hAnsi="Times New Roman" w:cs="Times New Roman"/>
          <w:sz w:val="28"/>
          <w:szCs w:val="28"/>
        </w:rPr>
        <w:t>载有危险废物的车辆在公路上行驶时，需持有运输许可证，其上应注明废物来源、性质和运往地点，必要时须有专门单位人员负责押运。</w:t>
      </w:r>
    </w:p>
    <w:p w14:paraId="78C2DA94" w14:textId="77777777" w:rsidR="00F47ACC" w:rsidRPr="001B164E" w:rsidRDefault="00F47ACC" w:rsidP="001B164E">
      <w:pPr>
        <w:spacing w:line="360" w:lineRule="auto"/>
        <w:ind w:firstLineChars="200" w:firstLine="560"/>
        <w:rPr>
          <w:rFonts w:ascii="Times New Roman" w:hAnsi="Times New Roman" w:cs="Times New Roman"/>
          <w:sz w:val="28"/>
          <w:szCs w:val="28"/>
        </w:rPr>
      </w:pPr>
      <w:r w:rsidRPr="001B164E">
        <w:rPr>
          <w:rFonts w:ascii="Times New Roman" w:hAnsi="Times New Roman" w:cs="Times New Roman" w:hint="eastAsia"/>
          <w:sz w:val="28"/>
          <w:szCs w:val="28"/>
        </w:rPr>
        <w:t>④</w:t>
      </w:r>
      <w:r w:rsidRPr="001B164E">
        <w:rPr>
          <w:rFonts w:ascii="Times New Roman" w:hAnsi="Times New Roman" w:cs="Times New Roman"/>
          <w:sz w:val="28"/>
          <w:szCs w:val="28"/>
        </w:rPr>
        <w:t>组织危险废物的运输单位，在事先需作出周密的运输计划和行驶路线，其中包括有效的废物泄漏情况下的应急措施。</w:t>
      </w:r>
    </w:p>
    <w:p w14:paraId="66485626" w14:textId="77777777" w:rsidR="00EA7642" w:rsidRPr="001B164E" w:rsidRDefault="00EA7642" w:rsidP="00EA7642">
      <w:pPr>
        <w:tabs>
          <w:tab w:val="left" w:pos="887"/>
        </w:tabs>
        <w:jc w:val="left"/>
        <w:outlineLvl w:val="2"/>
        <w:rPr>
          <w:rFonts w:ascii="Times New Roman" w:hAnsi="Times New Roman" w:cs="Times New Roman"/>
          <w:b/>
          <w:sz w:val="28"/>
          <w:szCs w:val="28"/>
        </w:rPr>
      </w:pPr>
      <w:bookmarkStart w:id="37" w:name="_Toc12286884"/>
      <w:r w:rsidRPr="001B164E">
        <w:rPr>
          <w:rFonts w:ascii="Times New Roman" w:hAnsi="Times New Roman" w:cs="Times New Roman"/>
          <w:b/>
          <w:sz w:val="28"/>
          <w:szCs w:val="28"/>
        </w:rPr>
        <w:t>3.4.4</w:t>
      </w:r>
      <w:r w:rsidRPr="001B164E">
        <w:rPr>
          <w:rFonts w:ascii="Times New Roman" w:hAnsi="Times New Roman" w:cs="Times New Roman"/>
          <w:b/>
          <w:sz w:val="28"/>
          <w:szCs w:val="28"/>
        </w:rPr>
        <w:t>地下水和土壤污染防治措施</w:t>
      </w:r>
      <w:bookmarkEnd w:id="37"/>
    </w:p>
    <w:p w14:paraId="001DEFB6" w14:textId="77777777" w:rsidR="00B3707D" w:rsidRPr="00B3707D" w:rsidRDefault="00B3707D" w:rsidP="00B3707D">
      <w:pPr>
        <w:spacing w:line="520" w:lineRule="exact"/>
        <w:ind w:firstLineChars="200" w:firstLine="560"/>
        <w:rPr>
          <w:rFonts w:ascii="Times New Roman" w:hAnsi="Times New Roman" w:cs="Times New Roman"/>
          <w:sz w:val="28"/>
          <w:szCs w:val="28"/>
        </w:rPr>
      </w:pPr>
      <w:r w:rsidRPr="00B3707D">
        <w:rPr>
          <w:rFonts w:ascii="Times New Roman" w:hAnsi="Times New Roman" w:cs="Times New Roman" w:hint="eastAsia"/>
          <w:sz w:val="28"/>
          <w:szCs w:val="28"/>
        </w:rPr>
        <w:lastRenderedPageBreak/>
        <w:t>项目厂房内所有地面均采用防渗漏防腐蚀处理，危险固废废液采用加盖的桶堆存在危险废物仓库，不定期的检查危险废物仓库的防渗设施。</w:t>
      </w:r>
    </w:p>
    <w:p w14:paraId="1781CEEB" w14:textId="77777777" w:rsidR="00B3707D" w:rsidRPr="00B3707D" w:rsidRDefault="00B3707D" w:rsidP="00B3707D">
      <w:pPr>
        <w:spacing w:line="520" w:lineRule="exact"/>
        <w:ind w:firstLineChars="200" w:firstLine="560"/>
        <w:rPr>
          <w:rFonts w:ascii="Times New Roman" w:hAnsi="Times New Roman" w:cs="Times New Roman"/>
          <w:sz w:val="28"/>
          <w:szCs w:val="28"/>
        </w:rPr>
      </w:pPr>
      <w:r w:rsidRPr="00B3707D">
        <w:rPr>
          <w:rFonts w:ascii="Times New Roman" w:hAnsi="Times New Roman" w:cs="Times New Roman" w:hint="eastAsia"/>
          <w:sz w:val="28"/>
          <w:szCs w:val="28"/>
        </w:rPr>
        <w:t>本项目采取的地下水及土壤污染防治措施主要包括：</w:t>
      </w:r>
    </w:p>
    <w:p w14:paraId="69EBD0E1" w14:textId="77777777" w:rsidR="00B3707D" w:rsidRPr="00B3707D" w:rsidRDefault="00B3707D" w:rsidP="00B3707D">
      <w:pPr>
        <w:spacing w:line="520" w:lineRule="exact"/>
        <w:ind w:firstLineChars="200" w:firstLine="560"/>
        <w:rPr>
          <w:rFonts w:ascii="Times New Roman" w:hAnsi="Times New Roman" w:cs="Times New Roman"/>
          <w:sz w:val="28"/>
          <w:szCs w:val="28"/>
        </w:rPr>
      </w:pPr>
      <w:r w:rsidRPr="00B3707D">
        <w:rPr>
          <w:rFonts w:ascii="Times New Roman" w:hAnsi="Times New Roman" w:cs="Times New Roman" w:hint="eastAsia"/>
          <w:sz w:val="28"/>
          <w:szCs w:val="28"/>
        </w:rPr>
        <w:t>(1)</w:t>
      </w:r>
      <w:r w:rsidRPr="00B3707D">
        <w:rPr>
          <w:rFonts w:ascii="Times New Roman" w:hAnsi="Times New Roman" w:cs="Times New Roman" w:hint="eastAsia"/>
          <w:sz w:val="28"/>
          <w:szCs w:val="28"/>
        </w:rPr>
        <w:t>从源头控制</w:t>
      </w:r>
    </w:p>
    <w:p w14:paraId="16B94933" w14:textId="77777777" w:rsidR="00B3707D" w:rsidRPr="00B3707D" w:rsidRDefault="00B3707D" w:rsidP="00B3707D">
      <w:pPr>
        <w:spacing w:line="520" w:lineRule="exact"/>
        <w:ind w:firstLineChars="200" w:firstLine="560"/>
        <w:rPr>
          <w:rFonts w:ascii="Times New Roman" w:hAnsi="Times New Roman" w:cs="Times New Roman"/>
          <w:sz w:val="28"/>
          <w:szCs w:val="28"/>
        </w:rPr>
      </w:pPr>
      <w:r w:rsidRPr="00B3707D">
        <w:rPr>
          <w:rFonts w:ascii="Times New Roman" w:hAnsi="Times New Roman" w:cs="Times New Roman" w:hint="eastAsia"/>
          <w:sz w:val="28"/>
          <w:szCs w:val="28"/>
        </w:rPr>
        <w:t>项目以清洁生产和循环利用为宗旨，减少污染物的产、排量；在运行过程中，对各设备、管道、贮运装置及处理构筑物均采取适当有效的防护措施，防止污染物跑、冒、滴、漏，将污染物泄漏的环境风险降到最低。</w:t>
      </w:r>
    </w:p>
    <w:p w14:paraId="5D39E013" w14:textId="77777777" w:rsidR="00B3707D" w:rsidRPr="00B3707D" w:rsidRDefault="00B3707D" w:rsidP="00B3707D">
      <w:pPr>
        <w:spacing w:line="520" w:lineRule="exact"/>
        <w:ind w:firstLineChars="200" w:firstLine="560"/>
        <w:rPr>
          <w:rFonts w:ascii="Times New Roman" w:hAnsi="Times New Roman" w:cs="Times New Roman"/>
          <w:sz w:val="28"/>
          <w:szCs w:val="28"/>
        </w:rPr>
      </w:pPr>
      <w:r w:rsidRPr="00B3707D">
        <w:rPr>
          <w:rFonts w:ascii="Times New Roman" w:hAnsi="Times New Roman" w:cs="Times New Roman" w:hint="eastAsia"/>
          <w:sz w:val="28"/>
          <w:szCs w:val="28"/>
        </w:rPr>
        <w:t xml:space="preserve">(2) </w:t>
      </w:r>
      <w:r w:rsidRPr="00B3707D">
        <w:rPr>
          <w:rFonts w:ascii="Times New Roman" w:hAnsi="Times New Roman" w:cs="Times New Roman" w:hint="eastAsia"/>
          <w:sz w:val="28"/>
          <w:szCs w:val="28"/>
        </w:rPr>
        <w:t>分区防治措施</w:t>
      </w:r>
    </w:p>
    <w:p w14:paraId="10561BBC" w14:textId="77777777" w:rsidR="00B3707D" w:rsidRPr="00B3707D" w:rsidRDefault="00B3707D" w:rsidP="00B3707D">
      <w:pPr>
        <w:spacing w:line="520" w:lineRule="exact"/>
        <w:ind w:firstLineChars="200" w:firstLine="560"/>
        <w:rPr>
          <w:rFonts w:ascii="Times New Roman" w:hAnsi="Times New Roman" w:cs="Times New Roman"/>
          <w:sz w:val="28"/>
          <w:szCs w:val="28"/>
        </w:rPr>
      </w:pPr>
      <w:r w:rsidRPr="00B3707D">
        <w:rPr>
          <w:rFonts w:ascii="Times New Roman" w:hAnsi="Times New Roman" w:cs="Times New Roman" w:hint="eastAsia"/>
          <w:sz w:val="28"/>
          <w:szCs w:val="28"/>
        </w:rPr>
        <w:t>重点防渗区采取严格的防渗措施：污染装置区、固废仓库、污水管线等区域为重点防渗区，防渗措施参照《危险废物贮存污染控制标准》（</w:t>
      </w:r>
      <w:r w:rsidRPr="00B3707D">
        <w:rPr>
          <w:rFonts w:ascii="Times New Roman" w:hAnsi="Times New Roman" w:cs="Times New Roman" w:hint="eastAsia"/>
          <w:sz w:val="28"/>
          <w:szCs w:val="28"/>
        </w:rPr>
        <w:t>GB18597-2001</w:t>
      </w:r>
      <w:r w:rsidRPr="00B3707D">
        <w:rPr>
          <w:rFonts w:ascii="Times New Roman" w:hAnsi="Times New Roman" w:cs="Times New Roman" w:hint="eastAsia"/>
          <w:sz w:val="28"/>
          <w:szCs w:val="28"/>
        </w:rPr>
        <w:t>）要求，防渗层防渗系数需≤</w:t>
      </w:r>
      <w:r w:rsidRPr="00B3707D">
        <w:rPr>
          <w:rFonts w:ascii="Times New Roman" w:hAnsi="Times New Roman" w:cs="Times New Roman" w:hint="eastAsia"/>
          <w:sz w:val="28"/>
          <w:szCs w:val="28"/>
        </w:rPr>
        <w:t>1.0</w:t>
      </w:r>
      <w:r w:rsidRPr="00B3707D">
        <w:rPr>
          <w:rFonts w:ascii="Times New Roman" w:hAnsi="Times New Roman" w:cs="Times New Roman" w:hint="eastAsia"/>
          <w:sz w:val="28"/>
          <w:szCs w:val="28"/>
        </w:rPr>
        <w:t>×</w:t>
      </w:r>
      <w:r w:rsidRPr="00B3707D">
        <w:rPr>
          <w:rFonts w:ascii="Times New Roman" w:hAnsi="Times New Roman" w:cs="Times New Roman" w:hint="eastAsia"/>
          <w:sz w:val="28"/>
          <w:szCs w:val="28"/>
        </w:rPr>
        <w:t>10-10 cm/s</w:t>
      </w:r>
      <w:r w:rsidRPr="00B3707D">
        <w:rPr>
          <w:rFonts w:ascii="Times New Roman" w:hAnsi="Times New Roman" w:cs="Times New Roman" w:hint="eastAsia"/>
          <w:sz w:val="28"/>
          <w:szCs w:val="28"/>
        </w:rPr>
        <w:t>。污染装置区、危险废物临时堆场和厂区内各类污水管线等以外的其他区域为一般防渗区域，采用水泥硬化。项目各类固废在产生、收集和运输过程中应采取有效的措施防止固废散失，危险废物暂存场所按《危险废物贮存污染控制标准》（</w:t>
      </w:r>
      <w:r w:rsidRPr="00B3707D">
        <w:rPr>
          <w:rFonts w:ascii="Times New Roman" w:hAnsi="Times New Roman" w:cs="Times New Roman" w:hint="eastAsia"/>
          <w:sz w:val="28"/>
          <w:szCs w:val="28"/>
        </w:rPr>
        <w:t>GB18597-2001</w:t>
      </w:r>
      <w:r w:rsidRPr="00B3707D">
        <w:rPr>
          <w:rFonts w:ascii="Times New Roman" w:hAnsi="Times New Roman" w:cs="Times New Roman" w:hint="eastAsia"/>
          <w:sz w:val="28"/>
          <w:szCs w:val="28"/>
        </w:rPr>
        <w:t>）中要求设置防漏、防渗措施，确保危险废物不泄漏或者渗透进入地下水。</w:t>
      </w:r>
    </w:p>
    <w:p w14:paraId="5272C52D" w14:textId="77777777" w:rsidR="00B3707D" w:rsidRPr="00B3707D" w:rsidRDefault="00B3707D" w:rsidP="00B3707D">
      <w:pPr>
        <w:spacing w:line="520" w:lineRule="exact"/>
        <w:ind w:firstLineChars="200" w:firstLine="560"/>
        <w:rPr>
          <w:rFonts w:ascii="Times New Roman" w:hAnsi="Times New Roman" w:cs="Times New Roman"/>
          <w:sz w:val="28"/>
          <w:szCs w:val="28"/>
        </w:rPr>
      </w:pPr>
      <w:r w:rsidRPr="00B3707D">
        <w:rPr>
          <w:rFonts w:ascii="Times New Roman" w:hAnsi="Times New Roman" w:cs="Times New Roman" w:hint="eastAsia"/>
          <w:sz w:val="28"/>
          <w:szCs w:val="28"/>
        </w:rPr>
        <w:t>(3)</w:t>
      </w:r>
      <w:r w:rsidRPr="00B3707D">
        <w:rPr>
          <w:rFonts w:ascii="Times New Roman" w:hAnsi="Times New Roman" w:cs="Times New Roman" w:hint="eastAsia"/>
          <w:sz w:val="28"/>
          <w:szCs w:val="28"/>
        </w:rPr>
        <w:t>地下水跟踪监测</w:t>
      </w:r>
    </w:p>
    <w:p w14:paraId="18032CF0" w14:textId="77777777" w:rsidR="00B3707D" w:rsidRPr="00B3707D" w:rsidRDefault="00B3707D" w:rsidP="00B3707D">
      <w:pPr>
        <w:spacing w:line="520" w:lineRule="exact"/>
        <w:ind w:firstLineChars="200" w:firstLine="560"/>
        <w:rPr>
          <w:rFonts w:ascii="Times New Roman" w:hAnsi="Times New Roman" w:cs="Times New Roman"/>
          <w:sz w:val="28"/>
          <w:szCs w:val="28"/>
        </w:rPr>
      </w:pPr>
      <w:r w:rsidRPr="00B3707D">
        <w:rPr>
          <w:rFonts w:ascii="Times New Roman" w:hAnsi="Times New Roman" w:cs="Times New Roman" w:hint="eastAsia"/>
          <w:sz w:val="28"/>
          <w:szCs w:val="28"/>
        </w:rPr>
        <w:t>结合本区地下水水可能污染的方式和途径，按照当地地下水流向，在项目场地内（地下水环境影响跟踪监测点），场址上游（背景值监测点）、下游（污染扩散监测点）分别布设地下水监测点，开展地下水环境跟踪监测。</w:t>
      </w:r>
    </w:p>
    <w:p w14:paraId="4CDFA1A5" w14:textId="77777777" w:rsidR="00B3707D" w:rsidRPr="00B3707D" w:rsidRDefault="00B3707D" w:rsidP="00B3707D">
      <w:pPr>
        <w:spacing w:line="520" w:lineRule="exact"/>
        <w:ind w:firstLineChars="200" w:firstLine="560"/>
        <w:rPr>
          <w:rFonts w:ascii="Times New Roman" w:hAnsi="Times New Roman" w:cs="Times New Roman"/>
          <w:sz w:val="28"/>
          <w:szCs w:val="28"/>
        </w:rPr>
      </w:pPr>
      <w:r w:rsidRPr="00B3707D">
        <w:rPr>
          <w:rFonts w:ascii="Times New Roman" w:hAnsi="Times New Roman" w:cs="Times New Roman" w:hint="eastAsia"/>
          <w:sz w:val="28"/>
          <w:szCs w:val="28"/>
        </w:rPr>
        <w:t>(4)</w:t>
      </w:r>
      <w:r w:rsidRPr="00B3707D">
        <w:rPr>
          <w:rFonts w:ascii="Times New Roman" w:hAnsi="Times New Roman" w:cs="Times New Roman" w:hint="eastAsia"/>
          <w:sz w:val="28"/>
          <w:szCs w:val="28"/>
        </w:rPr>
        <w:t>应急响应</w:t>
      </w:r>
    </w:p>
    <w:p w14:paraId="3A490218" w14:textId="77777777" w:rsidR="00B3707D" w:rsidRPr="00B3707D" w:rsidRDefault="00B3707D" w:rsidP="00B3707D">
      <w:pPr>
        <w:spacing w:line="520" w:lineRule="exact"/>
        <w:ind w:firstLineChars="200" w:firstLine="560"/>
        <w:rPr>
          <w:rFonts w:ascii="Times New Roman" w:hAnsi="Times New Roman" w:cs="Times New Roman"/>
          <w:sz w:val="28"/>
          <w:szCs w:val="28"/>
        </w:rPr>
      </w:pPr>
      <w:r w:rsidRPr="00B3707D">
        <w:rPr>
          <w:rFonts w:ascii="Times New Roman" w:hAnsi="Times New Roman" w:cs="Times New Roman" w:hint="eastAsia"/>
          <w:sz w:val="28"/>
          <w:szCs w:val="28"/>
        </w:rPr>
        <w:t>编制应急预案，确定应急组织成员和应急响应程序等，加强日常演练。在厂区一旦发生地下水污染事故，应立即启动应急预案，开展</w:t>
      </w:r>
      <w:r w:rsidRPr="00B3707D">
        <w:rPr>
          <w:rFonts w:ascii="Times New Roman" w:hAnsi="Times New Roman" w:cs="Times New Roman" w:hint="eastAsia"/>
          <w:sz w:val="28"/>
          <w:szCs w:val="28"/>
        </w:rPr>
        <w:lastRenderedPageBreak/>
        <w:t>地下水污染应急治理。</w:t>
      </w:r>
    </w:p>
    <w:p w14:paraId="1DE233AE" w14:textId="77777777" w:rsidR="00B3707D" w:rsidRDefault="00B3707D" w:rsidP="00B3707D">
      <w:pPr>
        <w:spacing w:line="520" w:lineRule="exact"/>
        <w:ind w:firstLineChars="200" w:firstLine="560"/>
        <w:rPr>
          <w:rFonts w:ascii="Times New Roman" w:hAnsi="Times New Roman" w:cs="Times New Roman"/>
          <w:sz w:val="28"/>
          <w:szCs w:val="28"/>
        </w:rPr>
      </w:pPr>
      <w:r w:rsidRPr="00B3707D">
        <w:rPr>
          <w:rFonts w:ascii="Times New Roman" w:hAnsi="Times New Roman" w:cs="Times New Roman" w:hint="eastAsia"/>
          <w:sz w:val="28"/>
          <w:szCs w:val="28"/>
        </w:rPr>
        <w:t>由污染途径及对应措施分析可知，项目对可能产生地下水、土壤影响的各项途径均进行有效预防，在确保各项防渗措施得以落实，并加强维护和厂区环境管理的前提下，可有效控制厂区内的废水污染物下渗现象，避免污染地下水以及土壤，因此项目不会对区域地下水以及土壤环境产生明显影响。</w:t>
      </w:r>
    </w:p>
    <w:p w14:paraId="09E54F57" w14:textId="77777777" w:rsidR="00B53C24" w:rsidRPr="001B164E" w:rsidRDefault="00B53C24" w:rsidP="00B53C24">
      <w:pPr>
        <w:spacing w:line="500" w:lineRule="exact"/>
        <w:outlineLvl w:val="0"/>
        <w:rPr>
          <w:rFonts w:ascii="Times New Roman" w:hAnsi="Times New Roman" w:cs="Times New Roman"/>
          <w:b/>
          <w:color w:val="000000" w:themeColor="text1"/>
          <w:sz w:val="28"/>
          <w:szCs w:val="28"/>
        </w:rPr>
      </w:pPr>
      <w:bookmarkStart w:id="38" w:name="_Toc12286885"/>
      <w:r w:rsidRPr="001B164E">
        <w:rPr>
          <w:rFonts w:ascii="Times New Roman" w:hAnsi="Times New Roman" w:cs="Times New Roman" w:hint="eastAsia"/>
          <w:b/>
          <w:color w:val="000000" w:themeColor="text1"/>
          <w:sz w:val="28"/>
          <w:szCs w:val="28"/>
        </w:rPr>
        <w:t xml:space="preserve">4  </w:t>
      </w:r>
      <w:r w:rsidRPr="001B164E">
        <w:rPr>
          <w:rFonts w:ascii="Times New Roman" w:hAnsi="Times New Roman" w:cs="Times New Roman" w:hint="eastAsia"/>
          <w:b/>
          <w:color w:val="000000" w:themeColor="text1"/>
          <w:sz w:val="28"/>
          <w:szCs w:val="28"/>
        </w:rPr>
        <w:t>环境影响评价结论</w:t>
      </w:r>
      <w:bookmarkEnd w:id="38"/>
    </w:p>
    <w:p w14:paraId="3D2167C4" w14:textId="77777777" w:rsidR="00B3707D" w:rsidRDefault="00B3707D" w:rsidP="00B53C24">
      <w:pPr>
        <w:tabs>
          <w:tab w:val="left" w:pos="887"/>
        </w:tabs>
        <w:ind w:firstLine="573"/>
        <w:jc w:val="left"/>
        <w:rPr>
          <w:rFonts w:ascii="Times New Roman" w:hAnsi="Times New Roman" w:cs="Times New Roman"/>
          <w:sz w:val="28"/>
          <w:szCs w:val="28"/>
        </w:rPr>
      </w:pPr>
      <w:r w:rsidRPr="00B3707D">
        <w:rPr>
          <w:rFonts w:ascii="Times New Roman" w:hAnsi="Times New Roman" w:cs="Times New Roman" w:hint="eastAsia"/>
          <w:sz w:val="28"/>
          <w:szCs w:val="28"/>
        </w:rPr>
        <w:t>项目为医药原料药及制剂生产项目，符合国家和地方产业政策、环保政策要求；厂址位于连云港经济技术开发区工业用地内，符合区域用地规划要求；项目总体工艺及设备符合清洁生产工艺要求；各项污染治理得当，经有效处理后可保证污染物稳定达到相关排放标准要求，对外环境影响不大，不会降低区域功能类别；社会效益、经济效益较好；具有完善的环境风险防范措施和应急预案。因此，从环保的角度看，本项目的建设是可行的。</w:t>
      </w:r>
    </w:p>
    <w:p w14:paraId="459695A8" w14:textId="77777777" w:rsidR="00B53C24" w:rsidRPr="001B164E" w:rsidRDefault="00B53C24" w:rsidP="00B53C24">
      <w:pPr>
        <w:spacing w:line="500" w:lineRule="exact"/>
        <w:outlineLvl w:val="0"/>
        <w:rPr>
          <w:rFonts w:ascii="Times New Roman" w:hAnsi="Times New Roman" w:cs="Times New Roman"/>
          <w:b/>
          <w:color w:val="000000" w:themeColor="text1"/>
          <w:sz w:val="28"/>
          <w:szCs w:val="28"/>
        </w:rPr>
      </w:pPr>
      <w:bookmarkStart w:id="39" w:name="_Toc12286886"/>
      <w:r w:rsidRPr="001B164E">
        <w:rPr>
          <w:rFonts w:ascii="Times New Roman" w:hAnsi="Times New Roman" w:cs="Times New Roman" w:hint="eastAsia"/>
          <w:b/>
          <w:color w:val="000000" w:themeColor="text1"/>
          <w:sz w:val="28"/>
          <w:szCs w:val="28"/>
        </w:rPr>
        <w:t>5</w:t>
      </w:r>
      <w:r w:rsidRPr="001B164E">
        <w:rPr>
          <w:rFonts w:ascii="Times New Roman" w:hAnsi="Times New Roman" w:cs="Times New Roman" w:hint="eastAsia"/>
          <w:b/>
          <w:color w:val="000000" w:themeColor="text1"/>
          <w:sz w:val="28"/>
          <w:szCs w:val="28"/>
        </w:rPr>
        <w:t>联系方式</w:t>
      </w:r>
      <w:bookmarkEnd w:id="39"/>
    </w:p>
    <w:p w14:paraId="3CF82480" w14:textId="77777777" w:rsidR="00CB37BB" w:rsidRPr="001B164E" w:rsidRDefault="00CB37BB" w:rsidP="00CB37BB">
      <w:pPr>
        <w:spacing w:line="360" w:lineRule="auto"/>
        <w:ind w:firstLineChars="100" w:firstLine="280"/>
        <w:rPr>
          <w:rFonts w:ascii="Times New Roman" w:hAnsi="Times New Roman" w:cs="Times New Roman"/>
          <w:sz w:val="28"/>
          <w:szCs w:val="28"/>
        </w:rPr>
      </w:pPr>
      <w:bookmarkStart w:id="40" w:name="_Hlk533099663"/>
      <w:r w:rsidRPr="001B164E">
        <w:rPr>
          <w:rFonts w:ascii="Times New Roman" w:hAnsi="Times New Roman" w:cs="Times New Roman"/>
          <w:sz w:val="28"/>
          <w:szCs w:val="28"/>
        </w:rPr>
        <w:t>建设单位：</w:t>
      </w:r>
      <w:r w:rsidR="00CA2A90">
        <w:rPr>
          <w:rFonts w:ascii="Times New Roman" w:hAnsi="Times New Roman" w:cs="Times New Roman" w:hint="eastAsia"/>
          <w:sz w:val="28"/>
          <w:szCs w:val="28"/>
        </w:rPr>
        <w:t>连云港金康和信药业有限公司</w:t>
      </w:r>
    </w:p>
    <w:p w14:paraId="169D0D82" w14:textId="77777777" w:rsidR="00F53FA7" w:rsidRDefault="00CB37BB" w:rsidP="00285342">
      <w:pPr>
        <w:pStyle w:val="ae"/>
        <w:shd w:val="clear" w:color="auto" w:fill="FFFFFF"/>
        <w:spacing w:before="0" w:beforeAutospacing="0" w:after="0" w:afterAutospacing="0"/>
        <w:rPr>
          <w:szCs w:val="21"/>
        </w:rPr>
      </w:pPr>
      <w:r w:rsidRPr="001B164E">
        <w:rPr>
          <w:rFonts w:ascii="Times New Roman" w:eastAsiaTheme="minorEastAsia" w:hAnsi="Times New Roman" w:cs="Times New Roman" w:hint="eastAsia"/>
          <w:kern w:val="2"/>
          <w:sz w:val="28"/>
          <w:szCs w:val="28"/>
        </w:rPr>
        <w:t xml:space="preserve">　地址：</w:t>
      </w:r>
      <w:r w:rsidR="00B3707D" w:rsidRPr="00B3707D">
        <w:rPr>
          <w:rFonts w:ascii="Times New Roman" w:eastAsiaTheme="minorEastAsia" w:hAnsi="Times New Roman" w:cs="Times New Roman" w:hint="eastAsia"/>
          <w:kern w:val="2"/>
          <w:sz w:val="28"/>
          <w:szCs w:val="28"/>
        </w:rPr>
        <w:t>:</w:t>
      </w:r>
      <w:r w:rsidR="00285342" w:rsidRPr="00F53FA7">
        <w:rPr>
          <w:rFonts w:ascii="Times New Roman" w:eastAsiaTheme="minorEastAsia" w:hAnsi="Times New Roman" w:cs="Times New Roman" w:hint="eastAsia"/>
          <w:kern w:val="2"/>
          <w:sz w:val="28"/>
          <w:szCs w:val="28"/>
        </w:rPr>
        <w:t>江苏省连云港市经济技术开发区连云港金康和信药业有限公司</w:t>
      </w:r>
    </w:p>
    <w:p w14:paraId="221BE0E3" w14:textId="77777777" w:rsidR="00F53FA7" w:rsidRDefault="00CB37BB" w:rsidP="00CB37BB">
      <w:pPr>
        <w:pStyle w:val="ae"/>
        <w:shd w:val="clear" w:color="auto" w:fill="FFFFFF"/>
        <w:spacing w:before="0" w:beforeAutospacing="0" w:after="0" w:afterAutospacing="0"/>
        <w:ind w:firstLineChars="100" w:firstLine="280"/>
        <w:rPr>
          <w:rFonts w:ascii="Times New Roman" w:eastAsiaTheme="minorEastAsia" w:hAnsi="Times New Roman" w:cs="Times New Roman"/>
          <w:kern w:val="2"/>
          <w:sz w:val="28"/>
          <w:szCs w:val="28"/>
        </w:rPr>
      </w:pPr>
      <w:r w:rsidRPr="001B164E">
        <w:rPr>
          <w:rFonts w:ascii="Times New Roman" w:eastAsiaTheme="minorEastAsia" w:hAnsi="Times New Roman" w:cs="Times New Roman" w:hint="eastAsia"/>
          <w:kern w:val="2"/>
          <w:sz w:val="28"/>
          <w:szCs w:val="28"/>
        </w:rPr>
        <w:t>联系人：</w:t>
      </w:r>
      <w:r w:rsidR="00F53FA7" w:rsidRPr="00F53FA7">
        <w:rPr>
          <w:rFonts w:ascii="Times New Roman" w:eastAsiaTheme="minorEastAsia" w:hAnsi="Times New Roman" w:cs="Times New Roman" w:hint="eastAsia"/>
          <w:kern w:val="2"/>
          <w:sz w:val="28"/>
          <w:szCs w:val="28"/>
        </w:rPr>
        <w:t>房东方</w:t>
      </w:r>
    </w:p>
    <w:p w14:paraId="228F21D5" w14:textId="77777777" w:rsidR="00F53FA7" w:rsidRDefault="00CB37BB" w:rsidP="00CB37BB">
      <w:pPr>
        <w:pStyle w:val="ae"/>
        <w:shd w:val="clear" w:color="auto" w:fill="FFFFFF"/>
        <w:spacing w:before="0" w:beforeAutospacing="0" w:after="0" w:afterAutospacing="0"/>
        <w:ind w:firstLineChars="100" w:firstLine="280"/>
        <w:rPr>
          <w:rFonts w:ascii="Times New Roman" w:eastAsiaTheme="minorEastAsia" w:hAnsi="Times New Roman" w:cs="Times New Roman"/>
          <w:kern w:val="2"/>
          <w:sz w:val="28"/>
          <w:szCs w:val="28"/>
        </w:rPr>
      </w:pPr>
      <w:r w:rsidRPr="001B164E">
        <w:rPr>
          <w:rFonts w:ascii="Times New Roman" w:eastAsiaTheme="minorEastAsia" w:hAnsi="Times New Roman" w:cs="Times New Roman" w:hint="eastAsia"/>
          <w:kern w:val="2"/>
          <w:sz w:val="28"/>
          <w:szCs w:val="28"/>
        </w:rPr>
        <w:t>联系电话：</w:t>
      </w:r>
      <w:r w:rsidR="00F53FA7" w:rsidRPr="00F53FA7">
        <w:rPr>
          <w:rFonts w:ascii="Times New Roman" w:eastAsiaTheme="minorEastAsia" w:hAnsi="Times New Roman" w:cs="Times New Roman" w:hint="eastAsia"/>
          <w:kern w:val="2"/>
          <w:sz w:val="28"/>
          <w:szCs w:val="28"/>
        </w:rPr>
        <w:t>18861336015</w:t>
      </w:r>
    </w:p>
    <w:p w14:paraId="6811B926" w14:textId="77777777" w:rsidR="00CB37BB" w:rsidRPr="001B164E" w:rsidRDefault="00CB37BB" w:rsidP="00CB37BB">
      <w:pPr>
        <w:pStyle w:val="ae"/>
        <w:shd w:val="clear" w:color="auto" w:fill="FFFFFF"/>
        <w:spacing w:before="0" w:beforeAutospacing="0" w:after="0" w:afterAutospacing="0"/>
        <w:ind w:firstLineChars="100" w:firstLine="280"/>
        <w:rPr>
          <w:rFonts w:ascii="Times New Roman" w:eastAsiaTheme="minorEastAsia" w:hAnsi="Times New Roman" w:cs="Times New Roman"/>
          <w:kern w:val="2"/>
          <w:sz w:val="28"/>
          <w:szCs w:val="28"/>
        </w:rPr>
      </w:pPr>
      <w:r w:rsidRPr="001B164E">
        <w:rPr>
          <w:rFonts w:ascii="Times New Roman" w:eastAsiaTheme="minorEastAsia" w:hAnsi="Times New Roman" w:cs="Times New Roman" w:hint="eastAsia"/>
          <w:kern w:val="2"/>
          <w:sz w:val="28"/>
          <w:szCs w:val="28"/>
        </w:rPr>
        <w:t>环评单位：江苏智盛环境科技有限公司</w:t>
      </w:r>
    </w:p>
    <w:p w14:paraId="0AF8DFAB" w14:textId="4B2742C5" w:rsidR="00CB37BB" w:rsidRPr="001B164E" w:rsidRDefault="00CB37BB" w:rsidP="00CB37BB">
      <w:pPr>
        <w:pStyle w:val="ae"/>
        <w:shd w:val="clear" w:color="auto" w:fill="FFFFFF"/>
        <w:spacing w:before="0" w:beforeAutospacing="0" w:after="0" w:afterAutospacing="0"/>
        <w:rPr>
          <w:rFonts w:ascii="Times New Roman" w:eastAsiaTheme="minorEastAsia" w:hAnsi="Times New Roman" w:cs="Times New Roman"/>
          <w:kern w:val="2"/>
          <w:sz w:val="28"/>
          <w:szCs w:val="28"/>
        </w:rPr>
      </w:pPr>
      <w:r w:rsidRPr="001B164E">
        <w:rPr>
          <w:rFonts w:ascii="Times New Roman" w:eastAsiaTheme="minorEastAsia" w:hAnsi="Times New Roman" w:cs="Times New Roman" w:hint="eastAsia"/>
          <w:kern w:val="2"/>
          <w:sz w:val="28"/>
          <w:szCs w:val="28"/>
        </w:rPr>
        <w:t xml:space="preserve">　联系人：</w:t>
      </w:r>
      <w:r w:rsidR="00053439">
        <w:rPr>
          <w:rFonts w:ascii="Times New Roman" w:eastAsiaTheme="minorEastAsia" w:hAnsi="Times New Roman" w:cs="Times New Roman" w:hint="eastAsia"/>
          <w:kern w:val="2"/>
          <w:sz w:val="28"/>
          <w:szCs w:val="28"/>
        </w:rPr>
        <w:t>赵祥</w:t>
      </w:r>
      <w:bookmarkStart w:id="41" w:name="_GoBack"/>
      <w:bookmarkEnd w:id="41"/>
    </w:p>
    <w:p w14:paraId="08A95613" w14:textId="77777777" w:rsidR="00B53C24" w:rsidRPr="001B164E" w:rsidRDefault="00CB37BB" w:rsidP="00016894">
      <w:pPr>
        <w:pStyle w:val="ae"/>
        <w:shd w:val="clear" w:color="auto" w:fill="FFFFFF"/>
        <w:spacing w:before="0" w:beforeAutospacing="0" w:after="0" w:afterAutospacing="0"/>
        <w:rPr>
          <w:rFonts w:ascii="Times New Roman" w:hAnsi="Times New Roman" w:cs="Times New Roman"/>
          <w:b/>
          <w:color w:val="000000" w:themeColor="text1"/>
          <w:sz w:val="28"/>
          <w:szCs w:val="28"/>
        </w:rPr>
      </w:pPr>
      <w:r w:rsidRPr="001B164E">
        <w:rPr>
          <w:rFonts w:ascii="Times New Roman" w:eastAsiaTheme="minorEastAsia" w:hAnsi="Times New Roman" w:cs="Times New Roman" w:hint="eastAsia"/>
          <w:kern w:val="2"/>
          <w:sz w:val="28"/>
          <w:szCs w:val="28"/>
        </w:rPr>
        <w:t xml:space="preserve">　联系电话：</w:t>
      </w:r>
      <w:r w:rsidRPr="001B164E">
        <w:rPr>
          <w:rFonts w:ascii="Times New Roman" w:eastAsiaTheme="minorEastAsia" w:hAnsi="Times New Roman" w:cs="Times New Roman"/>
          <w:kern w:val="2"/>
          <w:sz w:val="28"/>
          <w:szCs w:val="28"/>
        </w:rPr>
        <w:t>0518-85521</w:t>
      </w:r>
      <w:r w:rsidR="00B3707D">
        <w:rPr>
          <w:rFonts w:ascii="Times New Roman" w:eastAsiaTheme="minorEastAsia" w:hAnsi="Times New Roman" w:cs="Times New Roman" w:hint="eastAsia"/>
          <w:kern w:val="2"/>
          <w:sz w:val="28"/>
          <w:szCs w:val="28"/>
        </w:rPr>
        <w:t>405</w:t>
      </w:r>
      <w:bookmarkEnd w:id="40"/>
    </w:p>
    <w:sectPr w:rsidR="00B53C24" w:rsidRPr="001B164E" w:rsidSect="009B790F">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钟继年" w:date="2019-06-25T08:44:00Z" w:initials="a">
    <w:p w14:paraId="0131D7F7" w14:textId="77777777" w:rsidR="00B0783D" w:rsidRDefault="00B0783D">
      <w:pPr>
        <w:pStyle w:val="a9"/>
      </w:pPr>
      <w:r>
        <w:rPr>
          <w:rStyle w:val="af9"/>
        </w:rPr>
        <w:annotationRef/>
      </w:r>
      <w:r>
        <w:rPr>
          <w:rFonts w:hint="eastAsia"/>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31D7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31D7F7" w16cid:durableId="20BDC0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B2CDB" w14:textId="77777777" w:rsidR="004358CF" w:rsidRDefault="004358CF" w:rsidP="003B1A7B">
      <w:r>
        <w:separator/>
      </w:r>
    </w:p>
  </w:endnote>
  <w:endnote w:type="continuationSeparator" w:id="0">
    <w:p w14:paraId="6B1CEB24" w14:textId="77777777" w:rsidR="004358CF" w:rsidRDefault="004358CF" w:rsidP="003B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F2FA3" w14:textId="77777777" w:rsidR="00991032" w:rsidRPr="00280D50" w:rsidRDefault="00991032" w:rsidP="007C6D6C"/>
  <w:p w14:paraId="1873429B" w14:textId="77777777" w:rsidR="00991032" w:rsidRPr="00280D50" w:rsidRDefault="00991032" w:rsidP="007C6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64FD4" w14:textId="77777777" w:rsidR="004358CF" w:rsidRDefault="004358CF" w:rsidP="003B1A7B">
      <w:r>
        <w:separator/>
      </w:r>
    </w:p>
  </w:footnote>
  <w:footnote w:type="continuationSeparator" w:id="0">
    <w:p w14:paraId="40EAFA73" w14:textId="77777777" w:rsidR="004358CF" w:rsidRDefault="004358CF" w:rsidP="003B1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87D12"/>
    <w:multiLevelType w:val="hybridMultilevel"/>
    <w:tmpl w:val="A8DC6A0E"/>
    <w:lvl w:ilvl="0" w:tplc="4FAE441E">
      <w:start w:val="1"/>
      <w:numFmt w:val="decimalEnclosedCircle"/>
      <w:lvlText w:val="%1"/>
      <w:lvlJc w:val="left"/>
      <w:pPr>
        <w:ind w:left="920" w:hanging="360"/>
      </w:pPr>
      <w:rPr>
        <w:rFonts w:ascii="宋体" w:eastAsia="宋体" w:hAnsi="宋体" w:cs="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2E652480"/>
    <w:multiLevelType w:val="multilevel"/>
    <w:tmpl w:val="2E652480"/>
    <w:lvl w:ilvl="0">
      <w:start w:val="1"/>
      <w:numFmt w:val="decimalEnclosedCircle"/>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1225F"/>
    <w:rsid w:val="00016894"/>
    <w:rsid w:val="00053439"/>
    <w:rsid w:val="000D17E2"/>
    <w:rsid w:val="0010507E"/>
    <w:rsid w:val="001407E9"/>
    <w:rsid w:val="00156830"/>
    <w:rsid w:val="00177054"/>
    <w:rsid w:val="00186650"/>
    <w:rsid w:val="00190D52"/>
    <w:rsid w:val="00191FE3"/>
    <w:rsid w:val="001B164E"/>
    <w:rsid w:val="001C47BB"/>
    <w:rsid w:val="001C65E5"/>
    <w:rsid w:val="001C6DDF"/>
    <w:rsid w:val="001E4244"/>
    <w:rsid w:val="001F0B07"/>
    <w:rsid w:val="00285342"/>
    <w:rsid w:val="002A3419"/>
    <w:rsid w:val="00333463"/>
    <w:rsid w:val="00362979"/>
    <w:rsid w:val="003B1A7B"/>
    <w:rsid w:val="003B243C"/>
    <w:rsid w:val="003C6DDE"/>
    <w:rsid w:val="003D2500"/>
    <w:rsid w:val="003F1E3C"/>
    <w:rsid w:val="004358CF"/>
    <w:rsid w:val="004B2588"/>
    <w:rsid w:val="0062049A"/>
    <w:rsid w:val="006340DA"/>
    <w:rsid w:val="00636815"/>
    <w:rsid w:val="0070791F"/>
    <w:rsid w:val="007622FC"/>
    <w:rsid w:val="00792B53"/>
    <w:rsid w:val="0079451E"/>
    <w:rsid w:val="007A3688"/>
    <w:rsid w:val="007C6D6C"/>
    <w:rsid w:val="00843AAB"/>
    <w:rsid w:val="00852F79"/>
    <w:rsid w:val="00880D96"/>
    <w:rsid w:val="008A1280"/>
    <w:rsid w:val="00901019"/>
    <w:rsid w:val="00955B6C"/>
    <w:rsid w:val="00991032"/>
    <w:rsid w:val="009B080A"/>
    <w:rsid w:val="009B4D43"/>
    <w:rsid w:val="009B790F"/>
    <w:rsid w:val="009E6034"/>
    <w:rsid w:val="00A10D4D"/>
    <w:rsid w:val="00A13A52"/>
    <w:rsid w:val="00A305A2"/>
    <w:rsid w:val="00A41D77"/>
    <w:rsid w:val="00AF3E53"/>
    <w:rsid w:val="00AF48D6"/>
    <w:rsid w:val="00B0783D"/>
    <w:rsid w:val="00B10DA3"/>
    <w:rsid w:val="00B1426A"/>
    <w:rsid w:val="00B3707D"/>
    <w:rsid w:val="00B41B36"/>
    <w:rsid w:val="00B53C24"/>
    <w:rsid w:val="00BA1347"/>
    <w:rsid w:val="00BE4845"/>
    <w:rsid w:val="00C1225F"/>
    <w:rsid w:val="00C47668"/>
    <w:rsid w:val="00C657C6"/>
    <w:rsid w:val="00C66F2F"/>
    <w:rsid w:val="00C763F2"/>
    <w:rsid w:val="00CA2A90"/>
    <w:rsid w:val="00CB37BB"/>
    <w:rsid w:val="00CC3A2A"/>
    <w:rsid w:val="00CD54A0"/>
    <w:rsid w:val="00D00445"/>
    <w:rsid w:val="00D17A34"/>
    <w:rsid w:val="00D32C54"/>
    <w:rsid w:val="00D74A8C"/>
    <w:rsid w:val="00DB335A"/>
    <w:rsid w:val="00E927CA"/>
    <w:rsid w:val="00E931EF"/>
    <w:rsid w:val="00EA7642"/>
    <w:rsid w:val="00EE0AE7"/>
    <w:rsid w:val="00F47ACC"/>
    <w:rsid w:val="00F53FA7"/>
    <w:rsid w:val="00F64468"/>
    <w:rsid w:val="00F7192D"/>
    <w:rsid w:val="00F94CD9"/>
    <w:rsid w:val="00FB043A"/>
    <w:rsid w:val="00FD4CE3"/>
    <w:rsid w:val="00FD72B2"/>
    <w:rsid w:val="00FE1D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95591"/>
  <w15:docId w15:val="{1A6317F8-9AF8-4AE7-8012-413B6546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790F"/>
    <w:pPr>
      <w:widowControl w:val="0"/>
      <w:jc w:val="both"/>
    </w:pPr>
  </w:style>
  <w:style w:type="paragraph" w:styleId="1">
    <w:name w:val="heading 1"/>
    <w:basedOn w:val="a"/>
    <w:next w:val="a"/>
    <w:link w:val="10"/>
    <w:uiPriority w:val="9"/>
    <w:qFormat/>
    <w:rsid w:val="007C6D6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1A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B1A7B"/>
    <w:rPr>
      <w:sz w:val="18"/>
      <w:szCs w:val="18"/>
    </w:rPr>
  </w:style>
  <w:style w:type="paragraph" w:styleId="a5">
    <w:name w:val="footer"/>
    <w:basedOn w:val="a"/>
    <w:link w:val="a6"/>
    <w:uiPriority w:val="99"/>
    <w:unhideWhenUsed/>
    <w:rsid w:val="003B1A7B"/>
    <w:pPr>
      <w:tabs>
        <w:tab w:val="center" w:pos="4153"/>
        <w:tab w:val="right" w:pos="8306"/>
      </w:tabs>
      <w:snapToGrid w:val="0"/>
      <w:jc w:val="left"/>
    </w:pPr>
    <w:rPr>
      <w:sz w:val="18"/>
      <w:szCs w:val="18"/>
    </w:rPr>
  </w:style>
  <w:style w:type="character" w:customStyle="1" w:styleId="a6">
    <w:name w:val="页脚 字符"/>
    <w:basedOn w:val="a0"/>
    <w:link w:val="a5"/>
    <w:uiPriority w:val="99"/>
    <w:rsid w:val="003B1A7B"/>
    <w:rPr>
      <w:sz w:val="18"/>
      <w:szCs w:val="18"/>
    </w:rPr>
  </w:style>
  <w:style w:type="paragraph" w:styleId="a7">
    <w:name w:val="Body Text Indent"/>
    <w:aliases w:val="正文文字 21,特点标题,Body Text 2,PI,正文文字首行缩进,正文文字( 首段缩进两字）,正文文本缩进 Char Char,正文文本缩进 Char1 Char Char,正文文本缩进 Char Char Char Char,正文文字缩进 Char Char Char Char,正文文字4 Char Char Char Char,正文文字缩进1 Char Char Char,正文文字缩进 Char1 Char Char,正文文字4 Char1 Char Char,正文文字4"/>
    <w:basedOn w:val="a"/>
    <w:link w:val="a8"/>
    <w:unhideWhenUsed/>
    <w:rsid w:val="003B1A7B"/>
    <w:pPr>
      <w:spacing w:after="120"/>
      <w:ind w:leftChars="200" w:left="420"/>
    </w:pPr>
  </w:style>
  <w:style w:type="character" w:customStyle="1" w:styleId="a8">
    <w:name w:val="正文文本缩进 字符"/>
    <w:aliases w:val="正文文字 21 字符,特点标题 字符,Body Text 2 字符,PI 字符,正文文字首行缩进 字符,正文文字( 首段缩进两字） 字符,正文文本缩进 Char Char 字符,正文文本缩进 Char1 Char Char 字符,正文文本缩进 Char Char Char Char 字符,正文文字缩进 Char Char Char Char 字符,正文文字4 Char Char Char Char 字符,正文文字缩进1 Char Char Char 字符,正文文字4 字符"/>
    <w:basedOn w:val="a0"/>
    <w:link w:val="a7"/>
    <w:rsid w:val="003B1A7B"/>
  </w:style>
  <w:style w:type="paragraph" w:styleId="a9">
    <w:name w:val="annotation text"/>
    <w:basedOn w:val="a"/>
    <w:link w:val="aa"/>
    <w:unhideWhenUsed/>
    <w:qFormat/>
    <w:rsid w:val="001F0B07"/>
    <w:pPr>
      <w:jc w:val="left"/>
    </w:pPr>
  </w:style>
  <w:style w:type="character" w:customStyle="1" w:styleId="aa">
    <w:name w:val="批注文字 字符"/>
    <w:basedOn w:val="a0"/>
    <w:link w:val="a9"/>
    <w:qFormat/>
    <w:rsid w:val="001F0B07"/>
  </w:style>
  <w:style w:type="character" w:customStyle="1" w:styleId="CharChar">
    <w:name w:val="表格文字 Char Char"/>
    <w:link w:val="ab"/>
    <w:rsid w:val="001C47BB"/>
    <w:rPr>
      <w:rFonts w:eastAsia="宋体"/>
      <w:sz w:val="24"/>
      <w:szCs w:val="24"/>
    </w:rPr>
  </w:style>
  <w:style w:type="paragraph" w:customStyle="1" w:styleId="ab">
    <w:name w:val="表格文字"/>
    <w:basedOn w:val="a"/>
    <w:link w:val="CharChar"/>
    <w:qFormat/>
    <w:rsid w:val="001C47BB"/>
    <w:pPr>
      <w:spacing w:line="360" w:lineRule="exact"/>
      <w:jc w:val="center"/>
    </w:pPr>
    <w:rPr>
      <w:rFonts w:eastAsia="宋体"/>
      <w:sz w:val="24"/>
      <w:szCs w:val="24"/>
    </w:rPr>
  </w:style>
  <w:style w:type="paragraph" w:styleId="ac">
    <w:name w:val="List Paragraph"/>
    <w:basedOn w:val="a"/>
    <w:uiPriority w:val="34"/>
    <w:qFormat/>
    <w:rsid w:val="00156830"/>
    <w:pPr>
      <w:ind w:firstLineChars="200" w:firstLine="420"/>
    </w:pPr>
    <w:rPr>
      <w:rFonts w:ascii="Calibri" w:eastAsia="宋体" w:hAnsi="Calibri" w:cs="Times New Roman"/>
    </w:rPr>
  </w:style>
  <w:style w:type="character" w:customStyle="1" w:styleId="luluChar">
    <w:name w:val="正文（lulu四号字） Char"/>
    <w:link w:val="lulu"/>
    <w:qFormat/>
    <w:rsid w:val="00A305A2"/>
    <w:rPr>
      <w:rFonts w:ascii="宋体" w:eastAsia="宋体" w:hAnsi="宋体" w:cs="宋体"/>
      <w:sz w:val="28"/>
    </w:rPr>
  </w:style>
  <w:style w:type="paragraph" w:customStyle="1" w:styleId="lulu">
    <w:name w:val="正文（lulu四号字）"/>
    <w:basedOn w:val="a"/>
    <w:link w:val="luluChar"/>
    <w:qFormat/>
    <w:rsid w:val="00A305A2"/>
    <w:pPr>
      <w:spacing w:line="500" w:lineRule="exact"/>
      <w:ind w:firstLineChars="200" w:firstLine="560"/>
    </w:pPr>
    <w:rPr>
      <w:rFonts w:ascii="宋体" w:eastAsia="宋体" w:hAnsi="宋体" w:cs="宋体"/>
      <w:sz w:val="28"/>
    </w:rPr>
  </w:style>
  <w:style w:type="paragraph" w:customStyle="1" w:styleId="ad">
    <w:name w:val="图表文字"/>
    <w:basedOn w:val="a"/>
    <w:qFormat/>
    <w:rsid w:val="00955B6C"/>
    <w:pPr>
      <w:spacing w:line="300" w:lineRule="exact"/>
      <w:jc w:val="center"/>
    </w:pPr>
    <w:rPr>
      <w:rFonts w:ascii="Times New Roman" w:eastAsia="宋体" w:hAnsi="Times New Roman" w:cs="Times New Roman"/>
      <w:bCs/>
      <w:szCs w:val="20"/>
    </w:rPr>
  </w:style>
  <w:style w:type="paragraph" w:styleId="ae">
    <w:name w:val="Normal (Web)"/>
    <w:basedOn w:val="a"/>
    <w:uiPriority w:val="99"/>
    <w:unhideWhenUsed/>
    <w:rsid w:val="00CB37BB"/>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7C6D6C"/>
    <w:rPr>
      <w:b/>
      <w:bCs/>
      <w:kern w:val="44"/>
      <w:sz w:val="44"/>
      <w:szCs w:val="44"/>
    </w:rPr>
  </w:style>
  <w:style w:type="paragraph" w:styleId="TOC">
    <w:name w:val="TOC Heading"/>
    <w:basedOn w:val="1"/>
    <w:next w:val="a"/>
    <w:uiPriority w:val="39"/>
    <w:unhideWhenUsed/>
    <w:qFormat/>
    <w:rsid w:val="007C6D6C"/>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a"/>
    <w:next w:val="a"/>
    <w:autoRedefine/>
    <w:uiPriority w:val="39"/>
    <w:unhideWhenUsed/>
    <w:rsid w:val="007C6D6C"/>
  </w:style>
  <w:style w:type="paragraph" w:styleId="TOC2">
    <w:name w:val="toc 2"/>
    <w:basedOn w:val="a"/>
    <w:next w:val="a"/>
    <w:autoRedefine/>
    <w:uiPriority w:val="39"/>
    <w:unhideWhenUsed/>
    <w:rsid w:val="007C6D6C"/>
    <w:pPr>
      <w:ind w:leftChars="200" w:left="420"/>
    </w:pPr>
  </w:style>
  <w:style w:type="paragraph" w:styleId="TOC3">
    <w:name w:val="toc 3"/>
    <w:basedOn w:val="a"/>
    <w:next w:val="a"/>
    <w:autoRedefine/>
    <w:uiPriority w:val="39"/>
    <w:unhideWhenUsed/>
    <w:rsid w:val="007C6D6C"/>
    <w:pPr>
      <w:ind w:leftChars="400" w:left="840"/>
    </w:pPr>
  </w:style>
  <w:style w:type="character" w:styleId="af">
    <w:name w:val="Hyperlink"/>
    <w:basedOn w:val="a0"/>
    <w:uiPriority w:val="99"/>
    <w:unhideWhenUsed/>
    <w:rsid w:val="007C6D6C"/>
    <w:rPr>
      <w:color w:val="0563C1" w:themeColor="hyperlink"/>
      <w:u w:val="single"/>
    </w:rPr>
  </w:style>
  <w:style w:type="paragraph" w:styleId="af0">
    <w:name w:val="Document Map"/>
    <w:basedOn w:val="a"/>
    <w:link w:val="af1"/>
    <w:uiPriority w:val="99"/>
    <w:semiHidden/>
    <w:unhideWhenUsed/>
    <w:rsid w:val="003C6DDE"/>
    <w:rPr>
      <w:rFonts w:ascii="宋体" w:eastAsia="宋体"/>
      <w:sz w:val="18"/>
      <w:szCs w:val="18"/>
    </w:rPr>
  </w:style>
  <w:style w:type="character" w:customStyle="1" w:styleId="af1">
    <w:name w:val="文档结构图 字符"/>
    <w:basedOn w:val="a0"/>
    <w:link w:val="af0"/>
    <w:uiPriority w:val="99"/>
    <w:semiHidden/>
    <w:rsid w:val="003C6DDE"/>
    <w:rPr>
      <w:rFonts w:ascii="宋体" w:eastAsia="宋体"/>
      <w:sz w:val="18"/>
      <w:szCs w:val="18"/>
    </w:rPr>
  </w:style>
  <w:style w:type="paragraph" w:styleId="af2">
    <w:name w:val="Balloon Text"/>
    <w:basedOn w:val="a"/>
    <w:link w:val="af3"/>
    <w:uiPriority w:val="99"/>
    <w:semiHidden/>
    <w:unhideWhenUsed/>
    <w:rsid w:val="003C6DDE"/>
    <w:rPr>
      <w:sz w:val="18"/>
      <w:szCs w:val="18"/>
    </w:rPr>
  </w:style>
  <w:style w:type="character" w:customStyle="1" w:styleId="af3">
    <w:name w:val="批注框文本 字符"/>
    <w:basedOn w:val="a0"/>
    <w:link w:val="af2"/>
    <w:uiPriority w:val="99"/>
    <w:semiHidden/>
    <w:rsid w:val="003C6DDE"/>
    <w:rPr>
      <w:sz w:val="18"/>
      <w:szCs w:val="18"/>
    </w:rPr>
  </w:style>
  <w:style w:type="character" w:customStyle="1" w:styleId="af4">
    <w:name w:val="正文缩进 字符"/>
    <w:link w:val="af5"/>
    <w:rsid w:val="003C6DDE"/>
    <w:rPr>
      <w:rFonts w:ascii="宋体" w:eastAsia="宋体" w:hAnsi="宋体" w:cs="宋体"/>
      <w:b/>
      <w:bCs/>
      <w:sz w:val="24"/>
    </w:rPr>
  </w:style>
  <w:style w:type="paragraph" w:styleId="af5">
    <w:name w:val="Normal Indent"/>
    <w:basedOn w:val="af6"/>
    <w:link w:val="af4"/>
    <w:qFormat/>
    <w:rsid w:val="003C6DDE"/>
    <w:pPr>
      <w:spacing w:before="60" w:after="60"/>
      <w:jc w:val="center"/>
    </w:pPr>
    <w:rPr>
      <w:rFonts w:ascii="宋体" w:eastAsia="宋体" w:hAnsi="宋体" w:cs="宋体"/>
      <w:b/>
      <w:bCs/>
      <w:sz w:val="24"/>
      <w:szCs w:val="22"/>
    </w:rPr>
  </w:style>
  <w:style w:type="paragraph" w:styleId="af6">
    <w:name w:val="caption"/>
    <w:basedOn w:val="a"/>
    <w:next w:val="a"/>
    <w:uiPriority w:val="35"/>
    <w:semiHidden/>
    <w:unhideWhenUsed/>
    <w:qFormat/>
    <w:rsid w:val="003C6DDE"/>
    <w:rPr>
      <w:rFonts w:asciiTheme="majorHAnsi" w:eastAsia="黑体" w:hAnsiTheme="majorHAnsi" w:cstheme="majorBidi"/>
      <w:sz w:val="20"/>
      <w:szCs w:val="20"/>
    </w:rPr>
  </w:style>
  <w:style w:type="character" w:customStyle="1" w:styleId="af7">
    <w:name w:val="纯文本 字符"/>
    <w:basedOn w:val="a0"/>
    <w:link w:val="af8"/>
    <w:rsid w:val="00843AAB"/>
    <w:rPr>
      <w:rFonts w:ascii="宋体" w:eastAsia="宋体" w:hAnsi="Courier New" w:cs="Courier New"/>
      <w:szCs w:val="21"/>
    </w:rPr>
  </w:style>
  <w:style w:type="paragraph" w:styleId="af8">
    <w:name w:val="Plain Text"/>
    <w:basedOn w:val="a"/>
    <w:link w:val="af7"/>
    <w:rsid w:val="00843AAB"/>
    <w:pPr>
      <w:widowControl/>
      <w:jc w:val="left"/>
    </w:pPr>
    <w:rPr>
      <w:rFonts w:ascii="宋体" w:eastAsia="宋体" w:hAnsi="Courier New" w:cs="Courier New"/>
      <w:szCs w:val="21"/>
    </w:rPr>
  </w:style>
  <w:style w:type="character" w:customStyle="1" w:styleId="Char">
    <w:name w:val="纯文本 Char"/>
    <w:basedOn w:val="a0"/>
    <w:uiPriority w:val="99"/>
    <w:semiHidden/>
    <w:rsid w:val="00843AAB"/>
    <w:rPr>
      <w:rFonts w:ascii="宋体" w:eastAsia="宋体" w:hAnsi="Courier New" w:cs="Courier New"/>
      <w:szCs w:val="21"/>
    </w:rPr>
  </w:style>
  <w:style w:type="character" w:customStyle="1" w:styleId="1Char">
    <w:name w:val="正文1 Char"/>
    <w:link w:val="11"/>
    <w:qFormat/>
    <w:rsid w:val="001C65E5"/>
    <w:rPr>
      <w:rFonts w:eastAsia="宋体"/>
      <w:sz w:val="28"/>
    </w:rPr>
  </w:style>
  <w:style w:type="paragraph" w:customStyle="1" w:styleId="11">
    <w:name w:val="正文1"/>
    <w:basedOn w:val="a"/>
    <w:link w:val="1Char"/>
    <w:qFormat/>
    <w:rsid w:val="001C65E5"/>
    <w:pPr>
      <w:adjustRightInd w:val="0"/>
      <w:spacing w:line="500" w:lineRule="exact"/>
      <w:ind w:firstLine="567"/>
    </w:pPr>
    <w:rPr>
      <w:rFonts w:eastAsia="宋体"/>
      <w:sz w:val="28"/>
    </w:rPr>
  </w:style>
  <w:style w:type="character" w:styleId="af9">
    <w:name w:val="annotation reference"/>
    <w:basedOn w:val="a0"/>
    <w:uiPriority w:val="99"/>
    <w:semiHidden/>
    <w:unhideWhenUsed/>
    <w:rsid w:val="00B0783D"/>
    <w:rPr>
      <w:sz w:val="21"/>
      <w:szCs w:val="21"/>
    </w:rPr>
  </w:style>
  <w:style w:type="paragraph" w:styleId="afa">
    <w:name w:val="annotation subject"/>
    <w:basedOn w:val="a9"/>
    <w:next w:val="a9"/>
    <w:link w:val="afb"/>
    <w:uiPriority w:val="99"/>
    <w:semiHidden/>
    <w:unhideWhenUsed/>
    <w:rsid w:val="00B0783D"/>
    <w:rPr>
      <w:b/>
      <w:bCs/>
    </w:rPr>
  </w:style>
  <w:style w:type="character" w:customStyle="1" w:styleId="afb">
    <w:name w:val="批注主题 字符"/>
    <w:basedOn w:val="aa"/>
    <w:link w:val="afa"/>
    <w:uiPriority w:val="99"/>
    <w:semiHidden/>
    <w:rsid w:val="00B078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Visio___.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package" Target="embeddings/Microsoft_Visio___1.vsdx"/></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5A85C-9396-4CEE-889F-029D3804E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15</Pages>
  <Words>1417</Words>
  <Characters>8078</Characters>
  <Application>Microsoft Office Word</Application>
  <DocSecurity>0</DocSecurity>
  <Lines>67</Lines>
  <Paragraphs>18</Paragraphs>
  <ScaleCrop>false</ScaleCrop>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levovo</dc:creator>
  <cp:keywords/>
  <dc:description/>
  <cp:lastModifiedBy>levovo</cp:lastModifiedBy>
  <cp:revision>5</cp:revision>
  <dcterms:created xsi:type="dcterms:W3CDTF">2019-06-25T00:39:00Z</dcterms:created>
  <dcterms:modified xsi:type="dcterms:W3CDTF">2019-06-26T02:09:00Z</dcterms:modified>
</cp:coreProperties>
</file>